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78" w:rsidRPr="00983EE3" w:rsidRDefault="00941278" w:rsidP="00F8248B">
      <w:pPr>
        <w:pStyle w:val="NoSpacing"/>
        <w:jc w:val="center"/>
        <w:rPr>
          <w:b/>
          <w:bCs/>
          <w:szCs w:val="24"/>
        </w:rPr>
      </w:pPr>
      <w:bookmarkStart w:id="0" w:name="_GoBack"/>
      <w:bookmarkEnd w:id="0"/>
      <w:r w:rsidRPr="00983EE3">
        <w:rPr>
          <w:b/>
          <w:szCs w:val="24"/>
        </w:rPr>
        <w:t>Wa</w:t>
      </w:r>
      <w:r w:rsidRPr="00983EE3">
        <w:rPr>
          <w:b/>
          <w:spacing w:val="-6"/>
          <w:szCs w:val="24"/>
        </w:rPr>
        <w:t>k</w:t>
      </w:r>
      <w:r w:rsidRPr="00983EE3">
        <w:rPr>
          <w:b/>
          <w:szCs w:val="24"/>
        </w:rPr>
        <w:t xml:space="preserve">e </w:t>
      </w:r>
      <w:r w:rsidRPr="00983EE3">
        <w:rPr>
          <w:b/>
          <w:spacing w:val="-2"/>
          <w:szCs w:val="24"/>
        </w:rPr>
        <w:t>F</w:t>
      </w:r>
      <w:r w:rsidRPr="00983EE3">
        <w:rPr>
          <w:b/>
          <w:szCs w:val="24"/>
        </w:rPr>
        <w:t>ore</w:t>
      </w:r>
      <w:r w:rsidRPr="00983EE3">
        <w:rPr>
          <w:b/>
          <w:spacing w:val="1"/>
          <w:szCs w:val="24"/>
        </w:rPr>
        <w:t>s</w:t>
      </w:r>
      <w:r w:rsidRPr="00983EE3">
        <w:rPr>
          <w:b/>
          <w:szCs w:val="24"/>
        </w:rPr>
        <w:t>t Ba</w:t>
      </w:r>
      <w:r w:rsidRPr="00983EE3">
        <w:rPr>
          <w:b/>
          <w:spacing w:val="-3"/>
          <w:szCs w:val="24"/>
        </w:rPr>
        <w:t>p</w:t>
      </w:r>
      <w:r w:rsidRPr="00983EE3">
        <w:rPr>
          <w:b/>
          <w:szCs w:val="24"/>
        </w:rPr>
        <w:t>t</w:t>
      </w:r>
      <w:r w:rsidRPr="00983EE3">
        <w:rPr>
          <w:b/>
          <w:spacing w:val="-2"/>
          <w:szCs w:val="24"/>
        </w:rPr>
        <w:t>is</w:t>
      </w:r>
      <w:r w:rsidRPr="00983EE3">
        <w:rPr>
          <w:b/>
          <w:szCs w:val="24"/>
        </w:rPr>
        <w:t xml:space="preserve">t </w:t>
      </w:r>
      <w:r w:rsidR="00795320">
        <w:rPr>
          <w:b/>
          <w:spacing w:val="-2"/>
          <w:szCs w:val="24"/>
        </w:rPr>
        <w:t>Health</w:t>
      </w:r>
    </w:p>
    <w:p w:rsidR="00941278" w:rsidRPr="00F8248B" w:rsidRDefault="00C80335" w:rsidP="00F8248B">
      <w:pPr>
        <w:pStyle w:val="NoSpacing"/>
        <w:jc w:val="center"/>
        <w:rPr>
          <w:b/>
          <w:sz w:val="28"/>
          <w:szCs w:val="28"/>
        </w:rPr>
      </w:pPr>
      <w:r w:rsidRPr="00F8248B">
        <w:rPr>
          <w:b/>
          <w:spacing w:val="-2"/>
          <w:sz w:val="28"/>
          <w:szCs w:val="28"/>
        </w:rPr>
        <w:t xml:space="preserve">Empiric </w:t>
      </w:r>
      <w:r w:rsidR="00941278" w:rsidRPr="00F8248B">
        <w:rPr>
          <w:b/>
          <w:spacing w:val="-2"/>
          <w:sz w:val="28"/>
          <w:szCs w:val="28"/>
        </w:rPr>
        <w:t>A</w:t>
      </w:r>
      <w:r w:rsidR="00941278" w:rsidRPr="00F8248B">
        <w:rPr>
          <w:b/>
          <w:sz w:val="28"/>
          <w:szCs w:val="28"/>
        </w:rPr>
        <w:t>ntib</w:t>
      </w:r>
      <w:r w:rsidR="00941278" w:rsidRPr="00F8248B">
        <w:rPr>
          <w:b/>
          <w:spacing w:val="-2"/>
          <w:sz w:val="28"/>
          <w:szCs w:val="28"/>
        </w:rPr>
        <w:t>i</w:t>
      </w:r>
      <w:r w:rsidR="00941278" w:rsidRPr="00F8248B">
        <w:rPr>
          <w:b/>
          <w:sz w:val="28"/>
          <w:szCs w:val="28"/>
        </w:rPr>
        <w:t>o</w:t>
      </w:r>
      <w:r w:rsidR="00941278" w:rsidRPr="00F8248B">
        <w:rPr>
          <w:b/>
          <w:spacing w:val="-3"/>
          <w:sz w:val="28"/>
          <w:szCs w:val="28"/>
        </w:rPr>
        <w:t>t</w:t>
      </w:r>
      <w:r w:rsidR="0050615E">
        <w:rPr>
          <w:b/>
          <w:sz w:val="28"/>
          <w:szCs w:val="28"/>
        </w:rPr>
        <w:t>ic</w:t>
      </w:r>
      <w:r w:rsidR="00983EE3">
        <w:rPr>
          <w:b/>
          <w:sz w:val="28"/>
          <w:szCs w:val="28"/>
        </w:rPr>
        <w:t xml:space="preserve"> </w:t>
      </w:r>
      <w:r w:rsidR="00941278" w:rsidRPr="00F8248B">
        <w:rPr>
          <w:b/>
          <w:spacing w:val="-2"/>
          <w:sz w:val="28"/>
          <w:szCs w:val="28"/>
        </w:rPr>
        <w:t>R</w:t>
      </w:r>
      <w:r w:rsidR="00941278" w:rsidRPr="00F8248B">
        <w:rPr>
          <w:b/>
          <w:sz w:val="28"/>
          <w:szCs w:val="28"/>
        </w:rPr>
        <w:t>e</w:t>
      </w:r>
      <w:r w:rsidR="00941278" w:rsidRPr="00F8248B">
        <w:rPr>
          <w:b/>
          <w:spacing w:val="-3"/>
          <w:sz w:val="28"/>
          <w:szCs w:val="28"/>
        </w:rPr>
        <w:t>c</w:t>
      </w:r>
      <w:r w:rsidR="00941278" w:rsidRPr="00F8248B">
        <w:rPr>
          <w:b/>
          <w:sz w:val="28"/>
          <w:szCs w:val="28"/>
        </w:rPr>
        <w:t>o</w:t>
      </w:r>
      <w:r w:rsidR="00941278" w:rsidRPr="00F8248B">
        <w:rPr>
          <w:b/>
          <w:spacing w:val="-2"/>
          <w:sz w:val="28"/>
          <w:szCs w:val="28"/>
        </w:rPr>
        <w:t>m</w:t>
      </w:r>
      <w:r w:rsidR="00941278" w:rsidRPr="00F8248B">
        <w:rPr>
          <w:b/>
          <w:spacing w:val="-4"/>
          <w:sz w:val="28"/>
          <w:szCs w:val="28"/>
        </w:rPr>
        <w:t>m</w:t>
      </w:r>
      <w:r w:rsidR="00941278" w:rsidRPr="00F8248B">
        <w:rPr>
          <w:b/>
          <w:spacing w:val="2"/>
          <w:sz w:val="28"/>
          <w:szCs w:val="28"/>
        </w:rPr>
        <w:t>e</w:t>
      </w:r>
      <w:r w:rsidR="00941278" w:rsidRPr="00F8248B">
        <w:rPr>
          <w:b/>
          <w:sz w:val="28"/>
          <w:szCs w:val="28"/>
        </w:rPr>
        <w:t>nda</w:t>
      </w:r>
      <w:r w:rsidR="00941278" w:rsidRPr="00F8248B">
        <w:rPr>
          <w:b/>
          <w:spacing w:val="-3"/>
          <w:sz w:val="28"/>
          <w:szCs w:val="28"/>
        </w:rPr>
        <w:t>t</w:t>
      </w:r>
      <w:r w:rsidR="00941278" w:rsidRPr="00F8248B">
        <w:rPr>
          <w:b/>
          <w:sz w:val="28"/>
          <w:szCs w:val="28"/>
        </w:rPr>
        <w:t>io</w:t>
      </w:r>
      <w:r w:rsidR="00941278" w:rsidRPr="00F8248B">
        <w:rPr>
          <w:b/>
          <w:spacing w:val="-3"/>
          <w:sz w:val="28"/>
          <w:szCs w:val="28"/>
        </w:rPr>
        <w:t>n</w:t>
      </w:r>
      <w:r w:rsidR="00941278" w:rsidRPr="00F8248B">
        <w:rPr>
          <w:b/>
          <w:sz w:val="28"/>
          <w:szCs w:val="28"/>
        </w:rPr>
        <w:t>s</w:t>
      </w:r>
      <w:r w:rsidR="00941278" w:rsidRPr="00F8248B">
        <w:rPr>
          <w:b/>
          <w:spacing w:val="1"/>
          <w:sz w:val="28"/>
          <w:szCs w:val="28"/>
        </w:rPr>
        <w:t xml:space="preserve"> </w:t>
      </w:r>
      <w:r w:rsidR="00941278" w:rsidRPr="00F8248B">
        <w:rPr>
          <w:b/>
          <w:spacing w:val="-3"/>
          <w:sz w:val="28"/>
          <w:szCs w:val="28"/>
        </w:rPr>
        <w:t>f</w:t>
      </w:r>
      <w:r w:rsidRPr="00F8248B">
        <w:rPr>
          <w:b/>
          <w:sz w:val="28"/>
          <w:szCs w:val="28"/>
        </w:rPr>
        <w:t>or</w:t>
      </w:r>
      <w:r w:rsidR="00941278" w:rsidRPr="00F8248B">
        <w:rPr>
          <w:b/>
          <w:sz w:val="28"/>
          <w:szCs w:val="28"/>
        </w:rPr>
        <w:t xml:space="preserve"> </w:t>
      </w:r>
      <w:r w:rsidR="00941278" w:rsidRPr="00F8248B">
        <w:rPr>
          <w:b/>
          <w:spacing w:val="-2"/>
          <w:sz w:val="28"/>
          <w:szCs w:val="28"/>
        </w:rPr>
        <w:t>A</w:t>
      </w:r>
      <w:r w:rsidR="00941278" w:rsidRPr="00F8248B">
        <w:rPr>
          <w:b/>
          <w:sz w:val="28"/>
          <w:szCs w:val="28"/>
        </w:rPr>
        <w:t>dults</w:t>
      </w:r>
      <w:r w:rsidRPr="00F8248B">
        <w:rPr>
          <w:b/>
          <w:sz w:val="28"/>
          <w:szCs w:val="28"/>
        </w:rPr>
        <w:t xml:space="preserve"> </w:t>
      </w:r>
      <w:r w:rsidRPr="00F8248B">
        <w:rPr>
          <w:b/>
          <w:sz w:val="28"/>
          <w:szCs w:val="28"/>
          <w:u w:val="single"/>
        </w:rPr>
        <w:t>with</w:t>
      </w:r>
      <w:r w:rsidR="00235381" w:rsidRPr="00F8248B">
        <w:rPr>
          <w:b/>
          <w:sz w:val="28"/>
          <w:szCs w:val="28"/>
          <w:u w:val="single"/>
        </w:rPr>
        <w:t>out</w:t>
      </w:r>
      <w:r w:rsidRPr="00F8248B">
        <w:rPr>
          <w:b/>
          <w:sz w:val="28"/>
          <w:szCs w:val="28"/>
          <w:u w:val="single"/>
        </w:rPr>
        <w:t xml:space="preserve"> </w:t>
      </w:r>
      <w:proofErr w:type="spellStart"/>
      <w:r w:rsidRPr="00F8248B">
        <w:rPr>
          <w:b/>
          <w:sz w:val="28"/>
          <w:szCs w:val="28"/>
          <w:u w:val="single"/>
        </w:rPr>
        <w:t>Sepsis</w:t>
      </w:r>
      <w:r w:rsidR="00962AE7">
        <w:rPr>
          <w:b/>
          <w:sz w:val="28"/>
          <w:szCs w:val="28"/>
          <w:vertAlign w:val="superscript"/>
        </w:rPr>
        <w:t>a</w:t>
      </w:r>
      <w:proofErr w:type="gramStart"/>
      <w:r w:rsidR="00962AE7">
        <w:rPr>
          <w:b/>
          <w:sz w:val="28"/>
          <w:szCs w:val="28"/>
          <w:vertAlign w:val="superscript"/>
        </w:rPr>
        <w:t>,b,c</w:t>
      </w:r>
      <w:proofErr w:type="spellEnd"/>
      <w:proofErr w:type="gramEnd"/>
    </w:p>
    <w:p w:rsidR="00941278" w:rsidRPr="00F8248B" w:rsidRDefault="007A6F5F" w:rsidP="00983EE3">
      <w:pPr>
        <w:tabs>
          <w:tab w:val="left" w:pos="14850"/>
        </w:tabs>
        <w:ind w:left="802" w:right="11" w:firstLine="2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8248B">
        <w:rPr>
          <w:rFonts w:ascii="Times New Roman" w:eastAsia="Times New Roman" w:hAnsi="Times New Roman" w:cs="Times New Roman"/>
          <w:spacing w:val="3"/>
          <w:sz w:val="16"/>
          <w:szCs w:val="16"/>
        </w:rPr>
        <w:t>Unless otherwise specifie</w:t>
      </w:r>
      <w:r w:rsidR="00983EE3">
        <w:rPr>
          <w:rFonts w:ascii="Times New Roman" w:eastAsia="Times New Roman" w:hAnsi="Times New Roman" w:cs="Times New Roman"/>
          <w:spacing w:val="3"/>
          <w:sz w:val="16"/>
          <w:szCs w:val="16"/>
        </w:rPr>
        <w:t>d, it is assumed that the p</w:t>
      </w:r>
      <w:r w:rsidRPr="00F8248B">
        <w:rPr>
          <w:rFonts w:ascii="Times New Roman" w:eastAsia="Times New Roman" w:hAnsi="Times New Roman" w:cs="Times New Roman"/>
          <w:spacing w:val="3"/>
          <w:sz w:val="16"/>
          <w:szCs w:val="16"/>
        </w:rPr>
        <w:t>t is ill enough to require hospital admission. Obtain cult</w:t>
      </w:r>
      <w:r w:rsidR="00983EE3">
        <w:rPr>
          <w:rFonts w:ascii="Times New Roman" w:eastAsia="Times New Roman" w:hAnsi="Times New Roman" w:cs="Times New Roman"/>
          <w:spacing w:val="3"/>
          <w:sz w:val="16"/>
          <w:szCs w:val="16"/>
        </w:rPr>
        <w:t>ures before the first ABX</w:t>
      </w:r>
      <w:r w:rsidRPr="00F8248B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dose whenever possible without undue delay</w:t>
      </w:r>
      <w:r w:rsidR="00983EE3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in treatment. ABX</w:t>
      </w:r>
      <w:r w:rsidRPr="00F8248B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therapy should be re-assessed and de-escalated based on laboratory results and patient response. A CAUSE representative is a</w:t>
      </w:r>
      <w:r w:rsidR="00983EE3">
        <w:rPr>
          <w:rFonts w:ascii="Times New Roman" w:eastAsia="Times New Roman" w:hAnsi="Times New Roman" w:cs="Times New Roman"/>
          <w:spacing w:val="3"/>
          <w:sz w:val="16"/>
          <w:szCs w:val="16"/>
        </w:rPr>
        <w:t>vailable to assist in ABX</w:t>
      </w:r>
      <w:r w:rsidRPr="00F8248B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selection or interpretation of microbiology studies (6494).</w:t>
      </w:r>
    </w:p>
    <w:tbl>
      <w:tblPr>
        <w:tblStyle w:val="TableGrid"/>
        <w:tblW w:w="0" w:type="auto"/>
        <w:tblInd w:w="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3"/>
        <w:gridCol w:w="7366"/>
      </w:tblGrid>
      <w:tr w:rsidR="00941278" w:rsidTr="00CB66B2">
        <w:tc>
          <w:tcPr>
            <w:tcW w:w="72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87"/>
              <w:gridCol w:w="2340"/>
              <w:gridCol w:w="2229"/>
            </w:tblGrid>
            <w:tr w:rsidR="007A6F5F" w:rsidTr="00CB3B77">
              <w:trPr>
                <w:trHeight w:hRule="exact" w:val="260"/>
              </w:trPr>
              <w:tc>
                <w:tcPr>
                  <w:tcW w:w="7129" w:type="dxa"/>
                  <w:gridSpan w:val="3"/>
                  <w:tcBorders>
                    <w:top w:val="single" w:sz="6" w:space="0" w:color="000000"/>
                    <w:left w:val="single" w:sz="12" w:space="0" w:color="000000"/>
                    <w:bottom w:val="nil"/>
                    <w:right w:val="single" w:sz="5" w:space="0" w:color="000000"/>
                  </w:tcBorders>
                  <w:shd w:val="clear" w:color="auto" w:fill="C0C0C0"/>
                </w:tcPr>
                <w:p w:rsidR="007A6F5F" w:rsidRPr="00F8248B" w:rsidRDefault="007A6F5F" w:rsidP="00CB3B77">
                  <w:pPr>
                    <w:pStyle w:val="TableParagraph"/>
                    <w:spacing w:before="2"/>
                    <w:ind w:left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8248B">
                    <w:rPr>
                      <w:rFonts w:ascii="Times New Roman" w:eastAsia="Times New Roman" w:hAnsi="Times New Roman" w:cs="Times New Roman"/>
                      <w:b/>
                      <w:spacing w:val="1"/>
                      <w:sz w:val="20"/>
                      <w:szCs w:val="20"/>
                    </w:rPr>
                    <w:t>Respiratory Tract Infections</w:t>
                  </w:r>
                </w:p>
              </w:tc>
            </w:tr>
            <w:tr w:rsidR="007A6F5F" w:rsidTr="00CB3B77">
              <w:trPr>
                <w:trHeight w:hRule="exact" w:val="204"/>
              </w:trPr>
              <w:tc>
                <w:tcPr>
                  <w:tcW w:w="2085" w:type="dxa"/>
                  <w:tcBorders>
                    <w:top w:val="single" w:sz="13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7A6F5F" w:rsidP="00CB3B77"/>
              </w:tc>
              <w:tc>
                <w:tcPr>
                  <w:tcW w:w="2524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line="178" w:lineRule="exact"/>
                    <w:ind w:right="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atm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nt</w:t>
                  </w:r>
                </w:p>
              </w:tc>
              <w:tc>
                <w:tcPr>
                  <w:tcW w:w="2520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line="178" w:lineRule="exact"/>
                    <w:ind w:left="371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nici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gy</w:t>
                  </w:r>
                </w:p>
              </w:tc>
            </w:tr>
            <w:tr w:rsidR="007A6F5F" w:rsidTr="005C71B5">
              <w:trPr>
                <w:trHeight w:hRule="exact" w:val="192"/>
              </w:trPr>
              <w:tc>
                <w:tcPr>
                  <w:tcW w:w="2085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ommunity-acquired PNA</w:t>
                  </w:r>
                  <w:r w:rsidRPr="00486235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vertAlign w:val="superscript"/>
                    </w:rPr>
                    <w:t>1</w:t>
                  </w:r>
                </w:p>
                <w:p w:rsidR="007A6F5F" w:rsidRDefault="007A6F5F" w:rsidP="005C71B5">
                  <w:pPr>
                    <w:pStyle w:val="TableParagraph"/>
                    <w:spacing w:line="178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7A6F5F" w:rsidP="005C71B5">
                  <w:pPr>
                    <w:pStyle w:val="TableParagraph"/>
                    <w:spacing w:line="178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xo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ne</w:t>
                  </w:r>
                  <w:r w:rsidR="002203E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plus Azithromycin</w:t>
                  </w:r>
                  <w:r w:rsidRPr="00486235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CA1C11" w:rsidP="00CB3B77">
                  <w:pPr>
                    <w:pStyle w:val="TableParagraph"/>
                    <w:spacing w:line="178" w:lineRule="exact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Moxifloxacin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or levofloxacin</w:t>
                  </w:r>
                  <w:r w:rsidR="007A6F5F" w:rsidRPr="00486235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1</w:t>
                  </w:r>
                  <w:r w:rsidR="00795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,2</w:t>
                  </w:r>
                </w:p>
                <w:p w:rsidR="007A6F5F" w:rsidRDefault="007A6F5F" w:rsidP="00CB3B77">
                  <w:pPr>
                    <w:pStyle w:val="TableParagraph"/>
                    <w:spacing w:line="180" w:lineRule="exact"/>
                    <w:ind w:left="828" w:right="83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A6F5F" w:rsidTr="00CB3B77">
              <w:trPr>
                <w:trHeight w:hRule="exact" w:val="786"/>
              </w:trPr>
              <w:tc>
                <w:tcPr>
                  <w:tcW w:w="2085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 xml:space="preserve">ospital-acquired </w:t>
                  </w:r>
                </w:p>
                <w:p w:rsidR="007A6F5F" w:rsidRDefault="007A6F5F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 xml:space="preserve">(developed after &gt;2 days of hospitalization) or </w:t>
                  </w:r>
                </w:p>
                <w:p w:rsidR="007A6F5F" w:rsidRDefault="007A6F5F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Ventilator-associated</w:t>
                  </w:r>
                  <w:r w:rsidR="00795320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 xml:space="preserve"> PNA</w:t>
                  </w:r>
                  <w:r w:rsidR="00795320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vertAlign w:val="superscript"/>
                    </w:rPr>
                    <w:t>3</w:t>
                  </w:r>
                </w:p>
                <w:p w:rsidR="007A6F5F" w:rsidRDefault="007A6F5F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Pr="00486235" w:rsidRDefault="007A6F5F" w:rsidP="00CB3B77">
                  <w:pPr>
                    <w:pStyle w:val="TableParagraph"/>
                    <w:spacing w:before="1"/>
                    <w:ind w:left="-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Vancomycin </w:t>
                  </w:r>
                  <w:r w:rsidRPr="006D0E9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PLUS EITHER</w:t>
                  </w:r>
                </w:p>
                <w:p w:rsidR="007A6F5F" w:rsidRPr="006D0E9F" w:rsidRDefault="007A6F5F" w:rsidP="00CB3B77">
                  <w:pPr>
                    <w:pStyle w:val="TableParagraph"/>
                    <w:spacing w:before="1"/>
                    <w:ind w:left="-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Cefepime</w:t>
                  </w:r>
                </w:p>
                <w:p w:rsidR="007A6F5F" w:rsidRPr="006D0E9F" w:rsidRDefault="007A6F5F" w:rsidP="00CB3B77">
                  <w:pPr>
                    <w:pStyle w:val="TableParagraph"/>
                    <w:spacing w:before="1"/>
                    <w:ind w:left="-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6D0E9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</w:p>
                <w:p w:rsidR="007A6F5F" w:rsidRDefault="007A6F5F" w:rsidP="00CB3B77">
                  <w:pPr>
                    <w:pStyle w:val="TableParagraph"/>
                    <w:spacing w:before="1"/>
                    <w:ind w:left="-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Piperacillin-</w:t>
                  </w:r>
                  <w:r w:rsidRPr="006D0E9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tazobactam</w:t>
                  </w:r>
                  <w:r w:rsidR="007953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25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Pr="00476926" w:rsidRDefault="007A6F5F" w:rsidP="00CB3B77">
                  <w:pPr>
                    <w:pStyle w:val="TableParagraph"/>
                    <w:spacing w:line="178" w:lineRule="exact"/>
                    <w:ind w:right="4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 xml:space="preserve">Vancomycin </w:t>
                  </w:r>
                  <w:r w:rsidRPr="006D0E9F"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</w:rPr>
                    <w:t>PLUS EITHER</w:t>
                  </w:r>
                </w:p>
                <w:p w:rsidR="007A6F5F" w:rsidRPr="006D0E9F" w:rsidRDefault="007A6F5F" w:rsidP="00CB3B77">
                  <w:pPr>
                    <w:pStyle w:val="TableParagraph"/>
                    <w:spacing w:line="178" w:lineRule="exact"/>
                    <w:ind w:right="4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</w:pPr>
                  <w:r w:rsidRPr="006D0E9F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Ciprofloxacin</w:t>
                  </w:r>
                </w:p>
                <w:p w:rsidR="007A6F5F" w:rsidRPr="006D0E9F" w:rsidRDefault="007A6F5F" w:rsidP="00CB3B77">
                  <w:pPr>
                    <w:pStyle w:val="TableParagraph"/>
                    <w:spacing w:line="178" w:lineRule="exact"/>
                    <w:ind w:right="4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</w:rPr>
                    <w:t>OR</w:t>
                  </w:r>
                </w:p>
                <w:p w:rsidR="007A6F5F" w:rsidRDefault="007A6F5F" w:rsidP="00CB3B77">
                  <w:pPr>
                    <w:pStyle w:val="TableParagraph"/>
                    <w:spacing w:line="182" w:lineRule="exact"/>
                    <w:ind w:right="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Meropenem</w:t>
                  </w:r>
                  <w:r w:rsidR="00795320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</w:tr>
            <w:tr w:rsidR="007A6F5F" w:rsidTr="00C85254">
              <w:trPr>
                <w:trHeight w:hRule="exact" w:val="570"/>
              </w:trPr>
              <w:tc>
                <w:tcPr>
                  <w:tcW w:w="2085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Acute bacterial exacerbati</w:t>
                  </w:r>
                  <w:r w:rsidR="00C85254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on  of COPD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– if ABX needed</w:t>
                  </w:r>
                  <w:r w:rsidR="00795320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  <w:vertAlign w:val="superscript"/>
                    </w:rPr>
                    <w:t>4</w:t>
                  </w:r>
                </w:p>
              </w:tc>
              <w:tc>
                <w:tcPr>
                  <w:tcW w:w="25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C50DF5" w:rsidP="00CB3B77">
                  <w:pPr>
                    <w:pStyle w:val="TableParagraph"/>
                    <w:spacing w:before="1"/>
                    <w:ind w:left="-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Amoxi</w:t>
                  </w:r>
                  <w:r w:rsidR="007A6F5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cillin/</w:t>
                  </w:r>
                  <w:proofErr w:type="spellStart"/>
                  <w:r w:rsidR="007A6F5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clavula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na</w:t>
                  </w:r>
                  <w:r w:rsidR="007A6F5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te</w:t>
                  </w:r>
                  <w:proofErr w:type="spellEnd"/>
                  <w:r w:rsidR="007A6F5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7A6F5F" w:rsidRPr="00C16CB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</w:p>
                <w:p w:rsidR="007A6F5F" w:rsidRDefault="007A6F5F" w:rsidP="00CB3B77">
                  <w:pPr>
                    <w:pStyle w:val="TableParagraph"/>
                    <w:spacing w:before="1"/>
                    <w:ind w:left="-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Doxycycline </w:t>
                  </w:r>
                  <w:r w:rsidRPr="00350E8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</w:p>
                <w:p w:rsidR="007A6F5F" w:rsidRDefault="007A6F5F" w:rsidP="00CB3B77">
                  <w:pPr>
                    <w:pStyle w:val="TableParagraph"/>
                    <w:spacing w:before="1"/>
                    <w:ind w:left="-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Azithromycin</w:t>
                  </w:r>
                </w:p>
              </w:tc>
              <w:tc>
                <w:tcPr>
                  <w:tcW w:w="25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before="1"/>
                    <w:ind w:left="-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Doxycycline </w:t>
                  </w:r>
                  <w:r w:rsidRPr="00350E8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</w:p>
                <w:p w:rsidR="007A6F5F" w:rsidRDefault="007A6F5F" w:rsidP="00CB3B77">
                  <w:pPr>
                    <w:pStyle w:val="TableParagraph"/>
                    <w:spacing w:line="178" w:lineRule="exact"/>
                    <w:ind w:right="4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Azithromycin</w:t>
                  </w:r>
                </w:p>
              </w:tc>
            </w:tr>
          </w:tbl>
          <w:p w:rsidR="007A6F5F" w:rsidRDefault="007A6F5F" w:rsidP="007A6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23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795320">
              <w:rPr>
                <w:rFonts w:ascii="Times New Roman" w:hAnsi="Times New Roman" w:cs="Times New Roman"/>
                <w:sz w:val="16"/>
                <w:szCs w:val="16"/>
              </w:rPr>
              <w:t>See WFBH</w:t>
            </w:r>
            <w:r w:rsidRPr="00A80EA7">
              <w:rPr>
                <w:rFonts w:ascii="Times New Roman" w:hAnsi="Times New Roman" w:cs="Times New Roman"/>
                <w:sz w:val="16"/>
                <w:szCs w:val="16"/>
              </w:rPr>
              <w:t xml:space="preserve"> CAP </w:t>
            </w:r>
            <w:r w:rsidR="006A3ABA">
              <w:rPr>
                <w:rFonts w:ascii="Times New Roman" w:hAnsi="Times New Roman" w:cs="Times New Roman"/>
                <w:sz w:val="16"/>
                <w:szCs w:val="16"/>
              </w:rPr>
              <w:t>guide for recommended tx</w:t>
            </w:r>
            <w:r w:rsidRPr="00A80EA7">
              <w:rPr>
                <w:rFonts w:ascii="Times New Roman" w:hAnsi="Times New Roman" w:cs="Times New Roman"/>
                <w:sz w:val="16"/>
                <w:szCs w:val="16"/>
              </w:rPr>
              <w:t xml:space="preserve"> when Pseudomonas or MRSA risk factors</w:t>
            </w:r>
            <w:r w:rsidR="0050615E">
              <w:rPr>
                <w:rFonts w:ascii="Times New Roman" w:hAnsi="Times New Roman" w:cs="Times New Roman"/>
                <w:sz w:val="16"/>
                <w:szCs w:val="16"/>
              </w:rPr>
              <w:t xml:space="preserve"> are present</w:t>
            </w:r>
          </w:p>
          <w:p w:rsidR="00795320" w:rsidRDefault="007A6F5F" w:rsidP="007A6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CA1C11">
              <w:rPr>
                <w:rFonts w:ascii="Times New Roman" w:hAnsi="Times New Roman" w:cs="Times New Roman"/>
                <w:sz w:val="16"/>
                <w:szCs w:val="16"/>
              </w:rPr>
              <w:t>Based</w:t>
            </w:r>
            <w:r w:rsidR="00795320">
              <w:rPr>
                <w:rFonts w:ascii="Times New Roman" w:hAnsi="Times New Roman" w:cs="Times New Roman"/>
                <w:sz w:val="16"/>
                <w:szCs w:val="16"/>
              </w:rPr>
              <w:t xml:space="preserve"> on inpatient formulary</w:t>
            </w:r>
          </w:p>
          <w:p w:rsidR="007A6F5F" w:rsidRDefault="00795320" w:rsidP="007A6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1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5B599F">
              <w:rPr>
                <w:rFonts w:ascii="Times New Roman" w:hAnsi="Times New Roman" w:cs="Times New Roman"/>
                <w:sz w:val="16"/>
                <w:szCs w:val="16"/>
              </w:rPr>
              <w:t>dd amikacin if hospital stay</w:t>
            </w:r>
            <w:r w:rsidR="007A6F5F">
              <w:rPr>
                <w:rFonts w:ascii="Times New Roman" w:hAnsi="Times New Roman" w:cs="Times New Roman"/>
                <w:sz w:val="16"/>
                <w:szCs w:val="16"/>
              </w:rPr>
              <w:t xml:space="preserve"> &gt;7 days or </w:t>
            </w:r>
            <w:proofErr w:type="spellStart"/>
            <w:r w:rsidR="007A6F5F">
              <w:rPr>
                <w:rFonts w:ascii="Times New Roman" w:hAnsi="Times New Roman" w:cs="Times New Roman"/>
                <w:sz w:val="16"/>
                <w:szCs w:val="16"/>
              </w:rPr>
              <w:t>hx</w:t>
            </w:r>
            <w:proofErr w:type="spellEnd"/>
            <w:r w:rsidR="007A6F5F">
              <w:rPr>
                <w:rFonts w:ascii="Times New Roman" w:hAnsi="Times New Roman" w:cs="Times New Roman"/>
                <w:sz w:val="16"/>
                <w:szCs w:val="16"/>
              </w:rPr>
              <w:t xml:space="preserve"> of resistant gram-negative pat</w:t>
            </w:r>
            <w:r w:rsidR="005B599F">
              <w:rPr>
                <w:rFonts w:ascii="Times New Roman" w:hAnsi="Times New Roman" w:cs="Times New Roman"/>
                <w:sz w:val="16"/>
                <w:szCs w:val="16"/>
              </w:rPr>
              <w:t xml:space="preserve">hogens from </w:t>
            </w:r>
            <w:proofErr w:type="spellStart"/>
            <w:r w:rsidR="005B599F">
              <w:rPr>
                <w:rFonts w:ascii="Times New Roman" w:hAnsi="Times New Roman" w:cs="Times New Roman"/>
                <w:sz w:val="16"/>
                <w:szCs w:val="16"/>
              </w:rPr>
              <w:t>resp</w:t>
            </w:r>
            <w:proofErr w:type="spellEnd"/>
            <w:r w:rsidR="0025057C">
              <w:rPr>
                <w:rFonts w:ascii="Times New Roman" w:hAnsi="Times New Roman" w:cs="Times New Roman"/>
                <w:sz w:val="16"/>
                <w:szCs w:val="16"/>
              </w:rPr>
              <w:t xml:space="preserve"> CX</w:t>
            </w:r>
          </w:p>
          <w:p w:rsidR="007A6F5F" w:rsidRDefault="00795320" w:rsidP="007A6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="007A6F5F">
              <w:rPr>
                <w:rFonts w:ascii="Times New Roman" w:hAnsi="Times New Roman" w:cs="Times New Roman"/>
                <w:sz w:val="16"/>
                <w:szCs w:val="16"/>
              </w:rPr>
              <w:t>Consider using anti-Pseudomonas ABX if history of Pseu</w:t>
            </w:r>
            <w:r w:rsidR="0050615E">
              <w:rPr>
                <w:rFonts w:ascii="Times New Roman" w:hAnsi="Times New Roman" w:cs="Times New Roman"/>
                <w:sz w:val="16"/>
                <w:szCs w:val="16"/>
              </w:rPr>
              <w:t>domonas from respiratory CX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25"/>
              <w:gridCol w:w="2167"/>
              <w:gridCol w:w="2164"/>
            </w:tblGrid>
            <w:tr w:rsidR="00410D3E" w:rsidTr="00983EE3">
              <w:trPr>
                <w:trHeight w:hRule="exact" w:val="260"/>
              </w:trPr>
              <w:tc>
                <w:tcPr>
                  <w:tcW w:w="6672" w:type="dxa"/>
                  <w:gridSpan w:val="3"/>
                  <w:tcBorders>
                    <w:top w:val="single" w:sz="6" w:space="0" w:color="000000"/>
                    <w:left w:val="single" w:sz="12" w:space="0" w:color="000000"/>
                    <w:bottom w:val="nil"/>
                    <w:right w:val="single" w:sz="5" w:space="0" w:color="000000"/>
                  </w:tcBorders>
                  <w:shd w:val="clear" w:color="auto" w:fill="C0C0C0"/>
                </w:tcPr>
                <w:p w:rsidR="00410D3E" w:rsidRPr="00F8248B" w:rsidRDefault="00410D3E" w:rsidP="00CB3B77">
                  <w:pPr>
                    <w:pStyle w:val="TableParagraph"/>
                    <w:spacing w:before="2"/>
                    <w:ind w:left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8248B">
                    <w:rPr>
                      <w:rFonts w:ascii="Times New Roman" w:eastAsia="Times New Roman" w:hAnsi="Times New Roman" w:cs="Times New Roman"/>
                      <w:b/>
                      <w:spacing w:val="1"/>
                      <w:sz w:val="20"/>
                      <w:szCs w:val="20"/>
                    </w:rPr>
                    <w:t>Abdominal Infections</w:t>
                  </w:r>
                </w:p>
              </w:tc>
            </w:tr>
            <w:tr w:rsidR="00410D3E" w:rsidTr="00983EE3">
              <w:trPr>
                <w:trHeight w:hRule="exact" w:val="204"/>
              </w:trPr>
              <w:tc>
                <w:tcPr>
                  <w:tcW w:w="2184" w:type="dxa"/>
                  <w:tcBorders>
                    <w:top w:val="single" w:sz="13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0D3E" w:rsidRDefault="00410D3E" w:rsidP="00CB3B77"/>
              </w:tc>
              <w:tc>
                <w:tcPr>
                  <w:tcW w:w="2223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0D3E" w:rsidRDefault="00410D3E" w:rsidP="00CB3B77">
                  <w:pPr>
                    <w:pStyle w:val="TableParagraph"/>
                    <w:spacing w:line="178" w:lineRule="exact"/>
                    <w:ind w:right="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atm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nt</w:t>
                  </w:r>
                </w:p>
              </w:tc>
              <w:tc>
                <w:tcPr>
                  <w:tcW w:w="2265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0D3E" w:rsidRPr="006B26D4" w:rsidRDefault="00410D3E" w:rsidP="006B26D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B26D4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>I</w:t>
                  </w:r>
                  <w:r w:rsidRPr="006B2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  <w:r w:rsidRPr="006B26D4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6B26D4">
                    <w:rPr>
                      <w:rFonts w:ascii="Times New Roman" w:hAnsi="Times New Roman" w:cs="Times New Roman"/>
                      <w:spacing w:val="1"/>
                      <w:sz w:val="16"/>
                      <w:szCs w:val="16"/>
                    </w:rPr>
                    <w:t>S</w:t>
                  </w:r>
                  <w:r w:rsidRPr="006B26D4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6B2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v</w:t>
                  </w:r>
                  <w:r w:rsidRPr="006B26D4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6B26D4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6B2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e</w:t>
                  </w:r>
                  <w:r w:rsidRPr="006B26D4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Pr="006B26D4">
                    <w:rPr>
                      <w:rFonts w:ascii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6B26D4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6B2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nici</w:t>
                  </w:r>
                  <w:r w:rsidRPr="006B26D4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ll</w:t>
                  </w:r>
                  <w:r w:rsidRPr="006B2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</w:t>
                  </w:r>
                  <w:r w:rsidRPr="006B26D4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6B26D4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 w:rsidRPr="006B2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l</w:t>
                  </w:r>
                  <w:r w:rsidRPr="006B26D4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le</w:t>
                  </w:r>
                  <w:r w:rsidRPr="006B26D4">
                    <w:rPr>
                      <w:rFonts w:ascii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 w:rsidRPr="006B2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gy</w:t>
                  </w:r>
                </w:p>
              </w:tc>
            </w:tr>
            <w:tr w:rsidR="00410D3E" w:rsidTr="00983EE3">
              <w:trPr>
                <w:trHeight w:hRule="exact" w:val="562"/>
              </w:trPr>
              <w:tc>
                <w:tcPr>
                  <w:tcW w:w="2184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0D3E" w:rsidRDefault="00410D3E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732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Community-Acquired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intra-abdominal infection (</w:t>
                  </w:r>
                  <w:r w:rsidRPr="00F732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IAI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)</w:t>
                  </w:r>
                  <w:r w:rsidRPr="00F732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– Low Risk</w:t>
                  </w:r>
                  <w:r w:rsidRPr="0076170B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222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0D3E" w:rsidRDefault="00410D3E" w:rsidP="00CB3B77">
                  <w:pPr>
                    <w:pStyle w:val="TableParagraph"/>
                    <w:spacing w:before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Ceftriaxone </w:t>
                  </w:r>
                  <w:r w:rsidRPr="00F732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PLUS</w:t>
                  </w:r>
                </w:p>
                <w:p w:rsidR="00410D3E" w:rsidRDefault="00410D3E" w:rsidP="00CB3B77">
                  <w:pPr>
                    <w:pStyle w:val="TableParagraph"/>
                    <w:spacing w:before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Metronidazole</w:t>
                  </w:r>
                </w:p>
              </w:tc>
              <w:tc>
                <w:tcPr>
                  <w:tcW w:w="22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0D3E" w:rsidRDefault="00410D3E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[Ciprofloxacin </w:t>
                  </w:r>
                  <w:r w:rsidRPr="00F732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PLUS </w:t>
                  </w:r>
                </w:p>
                <w:p w:rsidR="00410D3E" w:rsidRDefault="00410D3E" w:rsidP="002432FB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Metronidazole] </w:t>
                  </w:r>
                </w:p>
              </w:tc>
            </w:tr>
            <w:tr w:rsidR="00410D3E" w:rsidTr="00983EE3">
              <w:trPr>
                <w:trHeight w:hRule="exact" w:val="562"/>
              </w:trPr>
              <w:tc>
                <w:tcPr>
                  <w:tcW w:w="2184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0D3E" w:rsidRPr="006B26D4" w:rsidRDefault="00410D3E" w:rsidP="006B26D4">
                  <w:pPr>
                    <w:ind w:left="8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B2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Community-Acquired IAI – High Risk</w:t>
                  </w:r>
                  <w:r w:rsidRPr="006B26D4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222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0D3E" w:rsidRDefault="00410D3E" w:rsidP="00CB3B77">
                  <w:pPr>
                    <w:pStyle w:val="TableParagraph"/>
                    <w:spacing w:before="1"/>
                    <w:ind w:left="-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[Cefepime PLUS Metronidazole]</w:t>
                  </w:r>
                </w:p>
                <w:p w:rsidR="00410D3E" w:rsidRPr="00A80EA7" w:rsidRDefault="00410D3E" w:rsidP="00CB3B77">
                  <w:pPr>
                    <w:pStyle w:val="TableParagraph"/>
                    <w:spacing w:before="1"/>
                    <w:ind w:left="-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80EA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</w:p>
                <w:p w:rsidR="00410D3E" w:rsidRDefault="00410D3E" w:rsidP="00CB3B77">
                  <w:pPr>
                    <w:pStyle w:val="TableParagraph"/>
                    <w:spacing w:before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D0E9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Piperacillin/tazobactam</w:t>
                  </w:r>
                </w:p>
              </w:tc>
              <w:tc>
                <w:tcPr>
                  <w:tcW w:w="22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0D3E" w:rsidRDefault="00410D3E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[Ciprofloxacin </w:t>
                  </w:r>
                  <w:r w:rsidRPr="00F732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PLUS </w:t>
                  </w:r>
                </w:p>
                <w:p w:rsidR="00410D3E" w:rsidRDefault="00410D3E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Metronidazole]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</w:p>
                <w:p w:rsidR="00410D3E" w:rsidRDefault="00410D3E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Meropenem</w:t>
                  </w:r>
                </w:p>
              </w:tc>
            </w:tr>
            <w:tr w:rsidR="00410D3E" w:rsidTr="005B599F">
              <w:trPr>
                <w:trHeight w:hRule="exact" w:val="993"/>
              </w:trPr>
              <w:tc>
                <w:tcPr>
                  <w:tcW w:w="2184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6D4" w:rsidRDefault="00410D3E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Healthcare/</w:t>
                  </w:r>
                  <w:r w:rsidRPr="00F6046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Hospital-</w:t>
                  </w:r>
                </w:p>
                <w:p w:rsidR="00410D3E" w:rsidRPr="00F6046E" w:rsidRDefault="00410D3E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6046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Associated IAI</w:t>
                  </w:r>
                </w:p>
              </w:tc>
              <w:tc>
                <w:tcPr>
                  <w:tcW w:w="44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0D3E" w:rsidRDefault="00410D3E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Same as High Risk CA-IAI </w:t>
                  </w:r>
                  <w:r w:rsidRPr="003668B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PLUS </w:t>
                  </w:r>
                </w:p>
                <w:p w:rsidR="00410D3E" w:rsidRDefault="00410D3E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Vancomycin if MRSA risk factors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AND/OR</w:t>
                  </w:r>
                </w:p>
                <w:p w:rsidR="00410D3E" w:rsidRDefault="00410D3E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Micafungin if Candida risk factors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FA41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upper GI perforation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recurrent bowel perforations</w:t>
                  </w:r>
                  <w:r w:rsidRPr="00FA41B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 w:rsidRPr="00236E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surgically treated pancreatitis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 w:rsidRPr="00FA41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prolonged courses of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broad-spectrum ABX, heavy colonization</w:t>
                  </w:r>
                  <w:r w:rsidR="005B599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w/</w:t>
                  </w:r>
                  <w:r w:rsidRPr="00FA41B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Candida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410D3E" w:rsidTr="00983EE3">
              <w:trPr>
                <w:trHeight w:hRule="exact" w:val="219"/>
              </w:trPr>
              <w:tc>
                <w:tcPr>
                  <w:tcW w:w="2184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0D3E" w:rsidRDefault="00410D3E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Cholecystitis</w:t>
                  </w:r>
                  <w:proofErr w:type="spellEnd"/>
                </w:p>
              </w:tc>
              <w:tc>
                <w:tcPr>
                  <w:tcW w:w="44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0D3E" w:rsidRDefault="00410D3E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Antibiotics not indicated</w:t>
                  </w:r>
                </w:p>
              </w:tc>
            </w:tr>
            <w:tr w:rsidR="00410D3E" w:rsidTr="00983EE3">
              <w:trPr>
                <w:trHeight w:hRule="exact" w:val="273"/>
              </w:trPr>
              <w:tc>
                <w:tcPr>
                  <w:tcW w:w="2184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0D3E" w:rsidRDefault="00410D3E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Pancreatitis – acute treatment</w:t>
                  </w:r>
                  <w:r w:rsidR="00983EE3" w:rsidRPr="00983E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44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0D3E" w:rsidRDefault="00410D3E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ABX not indicated even for necrotic pancreatitis unless infected</w:t>
                  </w:r>
                </w:p>
              </w:tc>
            </w:tr>
            <w:tr w:rsidR="00983EE3" w:rsidTr="00983EE3">
              <w:trPr>
                <w:trHeight w:hRule="exact" w:val="390"/>
              </w:trPr>
              <w:tc>
                <w:tcPr>
                  <w:tcW w:w="2184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83EE3" w:rsidRDefault="00983EE3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Pancreatitis – Infected</w:t>
                  </w:r>
                  <w:r w:rsidRPr="002C4A55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83EE3" w:rsidRDefault="00983EE3" w:rsidP="00CB3B77">
                  <w:pPr>
                    <w:pStyle w:val="TableParagraph"/>
                    <w:spacing w:before="1"/>
                    <w:ind w:left="-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[Cefepime PLUS Metronidazole]</w:t>
                  </w:r>
                </w:p>
                <w:p w:rsidR="00983EE3" w:rsidRPr="005A582F" w:rsidRDefault="00983EE3" w:rsidP="00CB3B77">
                  <w:pPr>
                    <w:pStyle w:val="TableParagraph"/>
                    <w:spacing w:before="1"/>
                    <w:ind w:left="-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80EA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6D0E9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Piperacillin/tazobactam</w:t>
                  </w:r>
                </w:p>
              </w:tc>
              <w:tc>
                <w:tcPr>
                  <w:tcW w:w="22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83EE3" w:rsidRDefault="00983EE3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[Ciprofloxacin </w:t>
                  </w:r>
                  <w:r w:rsidRPr="00F732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PLUS </w:t>
                  </w:r>
                </w:p>
                <w:p w:rsidR="00983EE3" w:rsidRDefault="00983EE3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Metronidazole]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Meropenem</w:t>
                  </w:r>
                </w:p>
              </w:tc>
            </w:tr>
            <w:tr w:rsidR="00410D3E" w:rsidTr="006A3ABA">
              <w:trPr>
                <w:trHeight w:hRule="exact" w:val="219"/>
              </w:trPr>
              <w:tc>
                <w:tcPr>
                  <w:tcW w:w="2184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0D3E" w:rsidRDefault="006A3ABA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Spontaneous bact. </w:t>
                  </w:r>
                  <w:r w:rsidR="00410D3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peritonitis </w:t>
                  </w:r>
                </w:p>
              </w:tc>
              <w:tc>
                <w:tcPr>
                  <w:tcW w:w="222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0D3E" w:rsidRDefault="00410D3E" w:rsidP="00CB3B77">
                  <w:pPr>
                    <w:pStyle w:val="TableParagraph"/>
                    <w:spacing w:before="1"/>
                    <w:ind w:left="-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Ceftriaxone</w:t>
                  </w:r>
                </w:p>
              </w:tc>
              <w:tc>
                <w:tcPr>
                  <w:tcW w:w="22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0D3E" w:rsidRDefault="00410D3E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Ciprofloxacin</w:t>
                  </w:r>
                </w:p>
              </w:tc>
            </w:tr>
            <w:tr w:rsidR="00410D3E" w:rsidTr="00983EE3">
              <w:trPr>
                <w:trHeight w:hRule="exact" w:val="183"/>
              </w:trPr>
              <w:tc>
                <w:tcPr>
                  <w:tcW w:w="2184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0D3E" w:rsidRDefault="00410D3E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Febrile bloody diarrhea</w:t>
                  </w:r>
                </w:p>
              </w:tc>
              <w:tc>
                <w:tcPr>
                  <w:tcW w:w="222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0D3E" w:rsidRDefault="00410D3E" w:rsidP="00CB3B77">
                  <w:pPr>
                    <w:pStyle w:val="TableParagraph"/>
                    <w:spacing w:before="1"/>
                    <w:ind w:left="-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Ciprofloxacin </w:t>
                  </w:r>
                  <w:r w:rsidRPr="007D64F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TMP-SMX</w:t>
                  </w:r>
                  <w:r w:rsidR="00983E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22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10D3E" w:rsidRDefault="00410D3E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Ciprofloxacin </w:t>
                  </w:r>
                  <w:r w:rsidRPr="007D64F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TMP-SMX</w:t>
                  </w:r>
                  <w:r w:rsidR="00983E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</w:tr>
          </w:tbl>
          <w:p w:rsidR="00410D3E" w:rsidRDefault="00410D3E" w:rsidP="00410D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70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</w:t>
            </w:r>
            <w:r w:rsidR="005061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high risk: malignancy, multiple co-morbidities, inadequate source control, suspicion of resistant pathogens</w:t>
            </w:r>
          </w:p>
          <w:p w:rsidR="00983EE3" w:rsidRDefault="00983EE3" w:rsidP="00983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A5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2C4A55">
              <w:rPr>
                <w:rFonts w:ascii="Times New Roman" w:hAnsi="Times New Roman" w:cs="Times New Roman"/>
                <w:sz w:val="16"/>
                <w:szCs w:val="16"/>
              </w:rPr>
              <w:t>Infection should be suspected in pts with necrosis in whom CT scan reveals gas in the collection or who deteriorate &amp;/or have ongoing SIRS after 7-10 days of hospitalization. Consider CT-guided FNA to determine if necrosis is infected and to guide ABX decisions.</w:t>
            </w:r>
          </w:p>
          <w:p w:rsidR="00983EE3" w:rsidRDefault="00983EE3" w:rsidP="00983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Add PO Vancomycin for empiric treatment of </w:t>
            </w:r>
            <w:r w:rsidRPr="007D64F0">
              <w:rPr>
                <w:rFonts w:ascii="Times New Roman" w:hAnsi="Times New Roman" w:cs="Times New Roman"/>
                <w:i/>
                <w:sz w:val="16"/>
                <w:szCs w:val="16"/>
              </w:rPr>
              <w:t>C. difficile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if recent antibiotic exposure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60"/>
              <w:gridCol w:w="2422"/>
              <w:gridCol w:w="2274"/>
            </w:tblGrid>
            <w:tr w:rsidR="00F8248B" w:rsidTr="00983EE3">
              <w:trPr>
                <w:trHeight w:hRule="exact" w:val="258"/>
              </w:trPr>
              <w:tc>
                <w:tcPr>
                  <w:tcW w:w="6672" w:type="dxa"/>
                  <w:gridSpan w:val="3"/>
                  <w:tcBorders>
                    <w:top w:val="single" w:sz="6" w:space="0" w:color="000000"/>
                    <w:left w:val="single" w:sz="12" w:space="0" w:color="000000"/>
                    <w:bottom w:val="nil"/>
                    <w:right w:val="single" w:sz="5" w:space="0" w:color="000000"/>
                  </w:tcBorders>
                  <w:shd w:val="clear" w:color="auto" w:fill="C0C0C0"/>
                </w:tcPr>
                <w:p w:rsidR="00F8248B" w:rsidRPr="00F8248B" w:rsidRDefault="00F8248B" w:rsidP="00CB3B77">
                  <w:pPr>
                    <w:pStyle w:val="TableParagraph"/>
                    <w:spacing w:before="2"/>
                    <w:ind w:left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8248B">
                    <w:rPr>
                      <w:rFonts w:ascii="Times New Roman" w:eastAsia="Times New Roman" w:hAnsi="Times New Roman" w:cs="Times New Roman"/>
                      <w:b/>
                      <w:spacing w:val="1"/>
                      <w:sz w:val="20"/>
                      <w:szCs w:val="20"/>
                    </w:rPr>
                    <w:t>Meningitis</w:t>
                  </w:r>
                </w:p>
              </w:tc>
            </w:tr>
            <w:tr w:rsidR="00F8248B" w:rsidTr="00983EE3">
              <w:trPr>
                <w:trHeight w:hRule="exact" w:val="204"/>
              </w:trPr>
              <w:tc>
                <w:tcPr>
                  <w:tcW w:w="1806" w:type="dxa"/>
                  <w:tcBorders>
                    <w:top w:val="single" w:sz="13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8248B" w:rsidRDefault="00F8248B" w:rsidP="00CB3B77"/>
              </w:tc>
              <w:tc>
                <w:tcPr>
                  <w:tcW w:w="2513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8248B" w:rsidRDefault="00F8248B" w:rsidP="00CB3B77">
                  <w:pPr>
                    <w:pStyle w:val="TableParagraph"/>
                    <w:spacing w:line="178" w:lineRule="exact"/>
                    <w:ind w:right="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atm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nt</w:t>
                  </w:r>
                </w:p>
              </w:tc>
              <w:tc>
                <w:tcPr>
                  <w:tcW w:w="2353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8248B" w:rsidRDefault="00F8248B" w:rsidP="00CB3B77">
                  <w:pPr>
                    <w:pStyle w:val="TableParagraph"/>
                    <w:spacing w:line="178" w:lineRule="exact"/>
                    <w:ind w:left="371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nici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gy</w:t>
                  </w:r>
                </w:p>
              </w:tc>
            </w:tr>
            <w:tr w:rsidR="00F8248B" w:rsidTr="0034577A">
              <w:trPr>
                <w:trHeight w:hRule="exact" w:val="372"/>
              </w:trPr>
              <w:tc>
                <w:tcPr>
                  <w:tcW w:w="1806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8248B" w:rsidRDefault="00F8248B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Community-acquired</w:t>
                  </w:r>
                  <w:r w:rsidRPr="00B050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2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432FB" w:rsidRDefault="002432FB" w:rsidP="0034577A">
                  <w:pPr>
                    <w:pStyle w:val="TableParagraph"/>
                    <w:spacing w:line="18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xo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S</w:t>
                  </w:r>
                </w:p>
                <w:p w:rsidR="00F8248B" w:rsidRDefault="002432FB" w:rsidP="002432FB">
                  <w:pPr>
                    <w:pStyle w:val="TableParagraph"/>
                    <w:spacing w:before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anc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cin</w:t>
                  </w:r>
                  <w:r w:rsidRPr="00C80335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  <w:vertAlign w:val="superscript"/>
                    </w:rPr>
                    <w:t>1</w:t>
                  </w:r>
                  <w:r w:rsidR="0034577A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  <w:vertAlign w:val="superscript"/>
                    </w:rPr>
                    <w:t>,2</w:t>
                  </w:r>
                </w:p>
              </w:tc>
              <w:tc>
                <w:tcPr>
                  <w:tcW w:w="23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36036" w:rsidRDefault="00436036" w:rsidP="0034577A">
                  <w:pPr>
                    <w:pStyle w:val="TableParagraph"/>
                    <w:spacing w:line="180" w:lineRule="exact"/>
                    <w:ind w:right="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[</w:t>
                  </w:r>
                  <w:proofErr w:type="spellStart"/>
                  <w:r w:rsidR="002432FB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Moxifloxacin</w:t>
                  </w:r>
                  <w:proofErr w:type="spellEnd"/>
                  <w:r w:rsidR="002432F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176E6B" w:rsidRPr="00176E6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Meropenem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]</w:t>
                  </w:r>
                </w:p>
                <w:p w:rsidR="002432FB" w:rsidRDefault="002432FB" w:rsidP="002432FB">
                  <w:pPr>
                    <w:pStyle w:val="TableParagraph"/>
                    <w:spacing w:line="180" w:lineRule="exact"/>
                    <w:ind w:right="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S</w:t>
                  </w:r>
                  <w:r w:rsidR="0043603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cin</w:t>
                  </w:r>
                  <w:r w:rsidRPr="00C80335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  <w:vertAlign w:val="superscript"/>
                    </w:rPr>
                    <w:t>1</w:t>
                  </w:r>
                  <w:r w:rsidR="0034577A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  <w:vertAlign w:val="superscript"/>
                    </w:rPr>
                    <w:t>,2</w:t>
                  </w:r>
                </w:p>
                <w:p w:rsidR="00F8248B" w:rsidRDefault="00F8248B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8248B" w:rsidTr="00983EE3">
              <w:trPr>
                <w:trHeight w:hRule="exact" w:val="417"/>
              </w:trPr>
              <w:tc>
                <w:tcPr>
                  <w:tcW w:w="1806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8248B" w:rsidRDefault="00F8248B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al/ Healthcare-associated</w:t>
                  </w:r>
                </w:p>
              </w:tc>
              <w:tc>
                <w:tcPr>
                  <w:tcW w:w="2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8248B" w:rsidRDefault="00F8248B" w:rsidP="00CB3B77">
                  <w:pPr>
                    <w:pStyle w:val="TableParagraph"/>
                    <w:spacing w:line="178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pime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S</w:t>
                  </w:r>
                </w:p>
                <w:p w:rsidR="00F8248B" w:rsidRDefault="00F8248B" w:rsidP="00CB3B77">
                  <w:pPr>
                    <w:pStyle w:val="TableParagraph"/>
                    <w:spacing w:line="182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anc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23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8248B" w:rsidRDefault="00F8248B" w:rsidP="00CB3B77">
                  <w:pPr>
                    <w:pStyle w:val="TableParagraph"/>
                    <w:spacing w:line="178" w:lineRule="exact"/>
                    <w:jc w:val="center"/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cin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PL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S</w:t>
                  </w:r>
                </w:p>
                <w:p w:rsidR="00F8248B" w:rsidRDefault="00F8248B" w:rsidP="00CB3B77">
                  <w:pPr>
                    <w:pStyle w:val="TableParagraph"/>
                    <w:spacing w:line="178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Meropenem </w:t>
                  </w:r>
                  <w:r>
                    <w:rPr>
                      <w:rFonts w:ascii="Times New Roman" w:eastAsia="Times New Roman" w:hAnsi="Times New Roman" w:cs="Times New Roman"/>
                      <w:b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nam</w:t>
                  </w:r>
                </w:p>
              </w:tc>
            </w:tr>
          </w:tbl>
          <w:p w:rsidR="0039597F" w:rsidRDefault="00F8248B" w:rsidP="00395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06E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1</w:t>
            </w:r>
            <w:r w:rsidRPr="00386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ADD</w:t>
            </w:r>
            <w:r w:rsidRPr="00386C5E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386C5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386C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m</w:t>
            </w:r>
            <w:r w:rsidRPr="00386C5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386C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386C5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386C5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386C5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386C5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</w:t>
            </w:r>
            <w:r w:rsidRPr="00EF21E9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trimethoprim-sulfamethoxazole for PCN allergy) 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if</w:t>
            </w:r>
            <w:r w:rsidRPr="00386C5E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&gt;50</w:t>
            </w:r>
            <w:r w:rsidRPr="00386C5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6C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y</w:t>
            </w:r>
            <w:r w:rsidRPr="00386C5E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e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386C5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386C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86C5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386C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l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d,</w:t>
            </w:r>
            <w:r w:rsidRPr="00386C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n</w:t>
            </w:r>
            <w:r w:rsidRPr="00386C5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e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ut</w:t>
            </w:r>
            <w:r w:rsidRPr="00386C5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r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386C5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r w:rsidRPr="00386C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c,</w:t>
            </w:r>
            <w:r w:rsidRPr="00386C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386C5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386C5E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386C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h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386C5E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386C5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w</w:t>
            </w:r>
            <w:r w:rsidRPr="00386C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  <w:r w:rsidRPr="00386C5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386C5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muno</w:t>
            </w:r>
            <w:r w:rsidRPr="00386C5E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386C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u</w:t>
            </w:r>
            <w:r w:rsidRPr="00386C5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386C5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essed</w:t>
            </w:r>
            <w:r w:rsidR="005C71B5">
              <w:rPr>
                <w:rFonts w:ascii="Times New Roman" w:hAnsi="Times New Roman" w:cs="Times New Roman"/>
                <w:sz w:val="16"/>
                <w:szCs w:val="16"/>
              </w:rPr>
              <w:t>. If purulent LP (visible purulence or WBC&gt;50), run ME panel on CSF ASAP &amp; direct antimicrobials accordingly</w:t>
            </w:r>
          </w:p>
          <w:p w:rsidR="0034577A" w:rsidRPr="0039597F" w:rsidRDefault="00E56F9D" w:rsidP="001553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6F9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34577A">
              <w:rPr>
                <w:rFonts w:ascii="Times New Roman" w:hAnsi="Times New Roman" w:cs="Times New Roman"/>
                <w:sz w:val="16"/>
                <w:szCs w:val="16"/>
              </w:rPr>
              <w:t>Give dexamethasone pr</w:t>
            </w:r>
            <w:r w:rsidR="00AA5329">
              <w:rPr>
                <w:rFonts w:ascii="Times New Roman" w:hAnsi="Times New Roman" w:cs="Times New Roman"/>
                <w:sz w:val="16"/>
                <w:szCs w:val="16"/>
              </w:rPr>
              <w:t>ior to ABX if causative pathogen is</w:t>
            </w:r>
            <w:r w:rsidR="004360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6036" w:rsidRPr="00436036">
              <w:rPr>
                <w:rFonts w:ascii="Times New Roman" w:hAnsi="Times New Roman" w:cs="Times New Roman"/>
                <w:i/>
                <w:sz w:val="16"/>
                <w:szCs w:val="16"/>
              </w:rPr>
              <w:t>S. pneumoniae</w:t>
            </w:r>
            <w:r w:rsidR="00436036">
              <w:rPr>
                <w:rFonts w:ascii="Times New Roman" w:hAnsi="Times New Roman" w:cs="Times New Roman"/>
                <w:sz w:val="16"/>
                <w:szCs w:val="16"/>
              </w:rPr>
              <w:t xml:space="preserve"> or</w:t>
            </w:r>
            <w:r w:rsidR="001553A0">
              <w:rPr>
                <w:rFonts w:ascii="Times New Roman" w:hAnsi="Times New Roman" w:cs="Times New Roman"/>
                <w:sz w:val="16"/>
                <w:szCs w:val="16"/>
              </w:rPr>
              <w:t xml:space="preserve"> unknown</w:t>
            </w:r>
          </w:p>
        </w:tc>
        <w:tc>
          <w:tcPr>
            <w:tcW w:w="725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3"/>
              <w:gridCol w:w="2421"/>
              <w:gridCol w:w="2610"/>
            </w:tblGrid>
            <w:tr w:rsidR="007A6F5F" w:rsidTr="00B25184">
              <w:trPr>
                <w:trHeight w:hRule="exact" w:val="258"/>
              </w:trPr>
              <w:tc>
                <w:tcPr>
                  <w:tcW w:w="7124" w:type="dxa"/>
                  <w:gridSpan w:val="3"/>
                  <w:tcBorders>
                    <w:top w:val="single" w:sz="6" w:space="0" w:color="000000"/>
                    <w:left w:val="single" w:sz="12" w:space="0" w:color="000000"/>
                    <w:bottom w:val="nil"/>
                    <w:right w:val="single" w:sz="5" w:space="0" w:color="000000"/>
                  </w:tcBorders>
                  <w:shd w:val="clear" w:color="auto" w:fill="C0C0C0"/>
                </w:tcPr>
                <w:p w:rsidR="007A6F5F" w:rsidRPr="00F8248B" w:rsidRDefault="007A6F5F" w:rsidP="00CB3B77">
                  <w:pPr>
                    <w:pStyle w:val="TableParagraph"/>
                    <w:spacing w:line="229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8248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Skin and Soft Tissue Infections</w:t>
                  </w:r>
                </w:p>
              </w:tc>
            </w:tr>
            <w:tr w:rsidR="007A6F5F" w:rsidTr="00B25184">
              <w:trPr>
                <w:trHeight w:hRule="exact" w:val="204"/>
              </w:trPr>
              <w:tc>
                <w:tcPr>
                  <w:tcW w:w="2093" w:type="dxa"/>
                  <w:tcBorders>
                    <w:top w:val="single" w:sz="18" w:space="0" w:color="000000"/>
                    <w:left w:val="single" w:sz="12" w:space="0" w:color="000000"/>
                    <w:bottom w:val="single" w:sz="6" w:space="0" w:color="000000"/>
                    <w:right w:val="single" w:sz="5" w:space="0" w:color="000000"/>
                  </w:tcBorders>
                </w:tcPr>
                <w:p w:rsidR="007A6F5F" w:rsidRDefault="007A6F5F" w:rsidP="00CB3B77"/>
              </w:tc>
              <w:tc>
                <w:tcPr>
                  <w:tcW w:w="2421" w:type="dxa"/>
                  <w:tcBorders>
                    <w:top w:val="single" w:sz="12" w:space="0" w:color="000000"/>
                    <w:left w:val="single" w:sz="5" w:space="0" w:color="000000"/>
                    <w:bottom w:val="single" w:sz="6" w:space="0" w:color="000000"/>
                    <w:right w:val="single" w:sz="5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line="178" w:lineRule="exact"/>
                    <w:ind w:right="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atm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nt</w:t>
                  </w:r>
                </w:p>
              </w:tc>
              <w:tc>
                <w:tcPr>
                  <w:tcW w:w="2610" w:type="dxa"/>
                  <w:tcBorders>
                    <w:top w:val="single" w:sz="12" w:space="0" w:color="000000"/>
                    <w:left w:val="single" w:sz="5" w:space="0" w:color="000000"/>
                    <w:bottom w:val="single" w:sz="6" w:space="0" w:color="000000"/>
                    <w:right w:val="single" w:sz="5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line="178" w:lineRule="exact"/>
                    <w:ind w:left="495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nici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gy</w:t>
                  </w:r>
                </w:p>
              </w:tc>
            </w:tr>
            <w:tr w:rsidR="007A6F5F" w:rsidTr="00B25184">
              <w:trPr>
                <w:trHeight w:hRule="exact" w:val="237"/>
              </w:trPr>
              <w:tc>
                <w:tcPr>
                  <w:tcW w:w="2093" w:type="dxa"/>
                  <w:tcBorders>
                    <w:top w:val="single" w:sz="6" w:space="0" w:color="000000"/>
                    <w:left w:val="single" w:sz="12" w:space="0" w:color="000000"/>
                    <w:bottom w:val="dashed" w:sz="4" w:space="0" w:color="auto"/>
                    <w:right w:val="single" w:sz="6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Cellulitis</w:t>
                  </w:r>
                </w:p>
              </w:tc>
              <w:tc>
                <w:tcPr>
                  <w:tcW w:w="2421" w:type="dxa"/>
                  <w:tcBorders>
                    <w:top w:val="single" w:sz="6" w:space="0" w:color="000000"/>
                    <w:left w:val="single" w:sz="6" w:space="0" w:color="000000"/>
                    <w:bottom w:val="dashed" w:sz="4" w:space="0" w:color="auto"/>
                    <w:right w:val="single" w:sz="6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line="182" w:lineRule="exact"/>
                    <w:ind w:left="424" w:right="42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6" w:space="0" w:color="000000"/>
                    <w:left w:val="single" w:sz="6" w:space="0" w:color="000000"/>
                    <w:bottom w:val="dashed" w:sz="4" w:space="0" w:color="auto"/>
                    <w:right w:val="single" w:sz="6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line="182" w:lineRule="exact"/>
                    <w:ind w:right="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A6F5F" w:rsidTr="00B25184">
              <w:trPr>
                <w:trHeight w:hRule="exact" w:val="397"/>
              </w:trPr>
              <w:tc>
                <w:tcPr>
                  <w:tcW w:w="2093" w:type="dxa"/>
                  <w:tcBorders>
                    <w:top w:val="dashed" w:sz="4" w:space="0" w:color="auto"/>
                    <w:left w:val="single" w:sz="12" w:space="0" w:color="000000"/>
                    <w:bottom w:val="dashed" w:sz="4" w:space="0" w:color="auto"/>
                    <w:right w:val="single" w:sz="6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Orbital</w:t>
                  </w:r>
                </w:p>
              </w:tc>
              <w:tc>
                <w:tcPr>
                  <w:tcW w:w="2421" w:type="dxa"/>
                  <w:tcBorders>
                    <w:top w:val="dashed" w:sz="4" w:space="0" w:color="auto"/>
                    <w:left w:val="single" w:sz="6" w:space="0" w:color="000000"/>
                    <w:bottom w:val="dashed" w:sz="4" w:space="0" w:color="auto"/>
                    <w:right w:val="single" w:sz="6" w:space="0" w:color="000000"/>
                  </w:tcBorders>
                </w:tcPr>
                <w:p w:rsidR="007A6F5F" w:rsidRDefault="0025057C" w:rsidP="00B25184">
                  <w:pPr>
                    <w:pStyle w:val="TableParagraph"/>
                    <w:spacing w:before="1"/>
                    <w:ind w:left="424" w:right="42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Vancomycin </w:t>
                  </w:r>
                  <w:r w:rsidR="007A6F5F" w:rsidRPr="000B2BF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PLUS</w:t>
                  </w:r>
                  <w:r w:rsidR="00B251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7A6F5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Ceftriaxone</w:t>
                  </w:r>
                  <w:r w:rsidR="007A6F5F" w:rsidRPr="00A54A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1</w:t>
                  </w:r>
                  <w:r w:rsidR="007A6F5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610" w:type="dxa"/>
                  <w:tcBorders>
                    <w:top w:val="dashed" w:sz="4" w:space="0" w:color="auto"/>
                    <w:left w:val="single" w:sz="6" w:space="0" w:color="000000"/>
                    <w:bottom w:val="dashed" w:sz="4" w:space="0" w:color="auto"/>
                    <w:right w:val="single" w:sz="6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before="1"/>
                    <w:ind w:left="424" w:right="42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Vancomycin </w:t>
                  </w:r>
                  <w:r w:rsidRPr="000B2BF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PLUS</w:t>
                  </w:r>
                </w:p>
                <w:p w:rsidR="007A6F5F" w:rsidRDefault="007A6F5F" w:rsidP="00CB3B77">
                  <w:pPr>
                    <w:pStyle w:val="TableParagraph"/>
                    <w:spacing w:before="1"/>
                    <w:ind w:right="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Ciprofloxacin</w:t>
                  </w:r>
                  <w:r w:rsidRPr="00A54A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A6F5F" w:rsidTr="00B25184">
              <w:trPr>
                <w:trHeight w:hRule="exact" w:val="190"/>
              </w:trPr>
              <w:tc>
                <w:tcPr>
                  <w:tcW w:w="2093" w:type="dxa"/>
                  <w:tcBorders>
                    <w:top w:val="dashed" w:sz="4" w:space="0" w:color="auto"/>
                    <w:left w:val="single" w:sz="12" w:space="0" w:color="000000"/>
                    <w:bottom w:val="dashed" w:sz="4" w:space="0" w:color="auto"/>
                    <w:right w:val="single" w:sz="6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Facial</w:t>
                  </w:r>
                </w:p>
              </w:tc>
              <w:tc>
                <w:tcPr>
                  <w:tcW w:w="2421" w:type="dxa"/>
                  <w:tcBorders>
                    <w:top w:val="dashed" w:sz="4" w:space="0" w:color="auto"/>
                    <w:left w:val="single" w:sz="6" w:space="0" w:color="000000"/>
                    <w:bottom w:val="dashed" w:sz="4" w:space="0" w:color="auto"/>
                    <w:right w:val="single" w:sz="6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before="1"/>
                    <w:ind w:left="424" w:right="42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Vancomycin</w:t>
                  </w:r>
                </w:p>
              </w:tc>
              <w:tc>
                <w:tcPr>
                  <w:tcW w:w="2610" w:type="dxa"/>
                  <w:tcBorders>
                    <w:top w:val="dashed" w:sz="4" w:space="0" w:color="auto"/>
                    <w:left w:val="single" w:sz="6" w:space="0" w:color="000000"/>
                    <w:bottom w:val="dashed" w:sz="4" w:space="0" w:color="auto"/>
                    <w:right w:val="single" w:sz="6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before="1"/>
                    <w:ind w:right="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Vancomycin</w:t>
                  </w:r>
                </w:p>
              </w:tc>
            </w:tr>
            <w:tr w:rsidR="007A6F5F" w:rsidTr="00F371DA">
              <w:trPr>
                <w:trHeight w:hRule="exact" w:val="370"/>
              </w:trPr>
              <w:tc>
                <w:tcPr>
                  <w:tcW w:w="2093" w:type="dxa"/>
                  <w:tcBorders>
                    <w:top w:val="dashed" w:sz="4" w:space="0" w:color="auto"/>
                    <w:left w:val="single" w:sz="12" w:space="0" w:color="000000"/>
                    <w:bottom w:val="dashed" w:sz="4" w:space="0" w:color="auto"/>
                    <w:right w:val="single" w:sz="6" w:space="0" w:color="000000"/>
                  </w:tcBorders>
                </w:tcPr>
                <w:p w:rsidR="00F371DA" w:rsidRDefault="007A6F5F" w:rsidP="00F371D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="00F371DA">
                    <w:t xml:space="preserve">   </w:t>
                  </w:r>
                  <w:r w:rsidRPr="00F371DA">
                    <w:rPr>
                      <w:sz w:val="16"/>
                      <w:szCs w:val="16"/>
                    </w:rPr>
                    <w:t>Extremities</w:t>
                  </w:r>
                  <w:r w:rsidR="00F371DA" w:rsidRPr="00F371DA">
                    <w:rPr>
                      <w:sz w:val="16"/>
                      <w:szCs w:val="16"/>
                    </w:rPr>
                    <w:t>: not purul</w:t>
                  </w:r>
                  <w:r w:rsidR="00F371DA">
                    <w:rPr>
                      <w:sz w:val="16"/>
                      <w:szCs w:val="16"/>
                    </w:rPr>
                    <w:t xml:space="preserve">ent </w:t>
                  </w:r>
                </w:p>
                <w:p w:rsidR="00F371DA" w:rsidRPr="00F371DA" w:rsidRDefault="00F371DA" w:rsidP="00F371D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&amp; no IV drug abuse</w:t>
                  </w:r>
                </w:p>
                <w:p w:rsidR="007A6F5F" w:rsidRDefault="00A112B1" w:rsidP="00F371DA">
                  <w:pPr>
                    <w:pStyle w:val="TableParagraph"/>
                    <w:spacing w:before="1"/>
                    <w:ind w:left="194" w:right="357" w:firstLine="1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1" w:type="dxa"/>
                  <w:tcBorders>
                    <w:top w:val="dashed" w:sz="4" w:space="0" w:color="auto"/>
                    <w:left w:val="single" w:sz="6" w:space="0" w:color="000000"/>
                    <w:bottom w:val="dashed" w:sz="4" w:space="0" w:color="auto"/>
                    <w:right w:val="single" w:sz="6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before="3"/>
                    <w:ind w:left="-2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Cefazolin</w:t>
                  </w:r>
                </w:p>
              </w:tc>
              <w:tc>
                <w:tcPr>
                  <w:tcW w:w="2610" w:type="dxa"/>
                  <w:tcBorders>
                    <w:top w:val="dashed" w:sz="4" w:space="0" w:color="auto"/>
                    <w:left w:val="single" w:sz="6" w:space="0" w:color="000000"/>
                    <w:bottom w:val="dashed" w:sz="4" w:space="0" w:color="auto"/>
                    <w:right w:val="single" w:sz="6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before="1"/>
                    <w:ind w:right="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Clindamycin</w:t>
                  </w:r>
                </w:p>
              </w:tc>
            </w:tr>
            <w:tr w:rsidR="007A6F5F" w:rsidTr="00B25184">
              <w:trPr>
                <w:trHeight w:hRule="exact" w:val="379"/>
              </w:trPr>
              <w:tc>
                <w:tcPr>
                  <w:tcW w:w="2093" w:type="dxa"/>
                  <w:tcBorders>
                    <w:top w:val="dashed" w:sz="4" w:space="0" w:color="auto"/>
                    <w:left w:val="single" w:sz="12" w:space="0" w:color="000000"/>
                    <w:bottom w:val="dashed" w:sz="4" w:space="0" w:color="auto"/>
                    <w:right w:val="single" w:sz="6" w:space="0" w:color="000000"/>
                  </w:tcBorders>
                </w:tcPr>
                <w:p w:rsidR="005C71B5" w:rsidRDefault="005C71B5" w:rsidP="005C71B5">
                  <w:pPr>
                    <w:pStyle w:val="TableParagraph"/>
                    <w:spacing w:before="1"/>
                    <w:ind w:left="93" w:right="357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Extremities – puru</w:t>
                  </w:r>
                  <w:r w:rsidR="007B4B2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lent</w:t>
                  </w:r>
                </w:p>
                <w:p w:rsidR="007A6F5F" w:rsidRDefault="005C71B5" w:rsidP="005C71B5">
                  <w:pPr>
                    <w:pStyle w:val="TableParagraph"/>
                    <w:spacing w:before="1"/>
                    <w:ind w:left="93" w:right="357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or IV drug abuse</w:t>
                  </w:r>
                  <w:r w:rsidR="007B4B20" w:rsidRPr="007B4B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2421" w:type="dxa"/>
                  <w:tcBorders>
                    <w:top w:val="dashed" w:sz="4" w:space="0" w:color="auto"/>
                    <w:left w:val="single" w:sz="6" w:space="0" w:color="000000"/>
                    <w:bottom w:val="dashed" w:sz="4" w:space="0" w:color="auto"/>
                    <w:right w:val="single" w:sz="6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before="3"/>
                    <w:ind w:left="-2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Vancomycin</w:t>
                  </w:r>
                </w:p>
              </w:tc>
              <w:tc>
                <w:tcPr>
                  <w:tcW w:w="2610" w:type="dxa"/>
                  <w:tcBorders>
                    <w:top w:val="dashed" w:sz="4" w:space="0" w:color="auto"/>
                    <w:left w:val="single" w:sz="6" w:space="0" w:color="000000"/>
                    <w:bottom w:val="dashed" w:sz="4" w:space="0" w:color="auto"/>
                    <w:right w:val="single" w:sz="6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before="1"/>
                    <w:ind w:right="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Vancomycin</w:t>
                  </w:r>
                </w:p>
              </w:tc>
            </w:tr>
            <w:tr w:rsidR="007A6F5F" w:rsidTr="00B25184">
              <w:trPr>
                <w:trHeight w:hRule="exact" w:val="208"/>
              </w:trPr>
              <w:tc>
                <w:tcPr>
                  <w:tcW w:w="2093" w:type="dxa"/>
                  <w:tcBorders>
                    <w:top w:val="dashed" w:sz="4" w:space="0" w:color="auto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Associated with bite wound</w:t>
                  </w:r>
                </w:p>
              </w:tc>
              <w:tc>
                <w:tcPr>
                  <w:tcW w:w="2421" w:type="dxa"/>
                  <w:tcBorders>
                    <w:top w:val="dashed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before="1"/>
                    <w:ind w:left="-2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Ampicillin-sulbactam</w:t>
                  </w:r>
                </w:p>
              </w:tc>
              <w:tc>
                <w:tcPr>
                  <w:tcW w:w="2610" w:type="dxa"/>
                  <w:tcBorders>
                    <w:top w:val="dashed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D752B4" w:rsidP="00D752B4">
                  <w:pPr>
                    <w:pStyle w:val="TableParagraph"/>
                    <w:spacing w:before="1"/>
                    <w:ind w:right="256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  <w:proofErr w:type="spellStart"/>
                  <w:r w:rsidR="007A6F5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Moxifloxacin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752B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Doxycycline</w:t>
                  </w:r>
                </w:p>
              </w:tc>
            </w:tr>
            <w:tr w:rsidR="007A6F5F" w:rsidTr="00B25184">
              <w:trPr>
                <w:trHeight w:hRule="exact" w:val="192"/>
              </w:trPr>
              <w:tc>
                <w:tcPr>
                  <w:tcW w:w="2093" w:type="dxa"/>
                  <w:tcBorders>
                    <w:top w:val="dashed" w:sz="4" w:space="0" w:color="auto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Furuncle, boils</w:t>
                  </w:r>
                </w:p>
              </w:tc>
              <w:tc>
                <w:tcPr>
                  <w:tcW w:w="2421" w:type="dxa"/>
                  <w:tcBorders>
                    <w:top w:val="dashed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7A6F5F" w:rsidP="00410D3E">
                  <w:pPr>
                    <w:pStyle w:val="TableParagraph"/>
                    <w:spacing w:before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TMP-SMX</w:t>
                  </w:r>
                  <w:r w:rsidR="00410D3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2A117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  <w:r w:rsidR="00410D3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Doxycycline</w:t>
                  </w:r>
                </w:p>
                <w:p w:rsidR="007A6F5F" w:rsidRDefault="007A6F5F" w:rsidP="00CB3B77">
                  <w:pPr>
                    <w:pStyle w:val="TableParagraph"/>
                    <w:spacing w:before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10" w:type="dxa"/>
                  <w:tcBorders>
                    <w:top w:val="dashed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7A6F5F" w:rsidP="00410D3E">
                  <w:pPr>
                    <w:pStyle w:val="TableParagraph"/>
                    <w:spacing w:before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TMP-SMX</w:t>
                  </w:r>
                  <w:r w:rsidR="00410D3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2A117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  <w:r w:rsidR="00410D3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Doxycycline</w:t>
                  </w:r>
                </w:p>
                <w:p w:rsidR="007A6F5F" w:rsidRDefault="007A6F5F" w:rsidP="00CB3B77">
                  <w:pPr>
                    <w:pStyle w:val="TableParagraph"/>
                    <w:spacing w:before="1"/>
                    <w:ind w:left="724" w:right="73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A6F5F" w:rsidTr="00B25184">
              <w:trPr>
                <w:trHeight w:hRule="exact" w:val="894"/>
              </w:trPr>
              <w:tc>
                <w:tcPr>
                  <w:tcW w:w="2093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iab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itis</w:t>
                  </w:r>
                </w:p>
                <w:p w:rsidR="007A6F5F" w:rsidRDefault="007A6F5F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ciat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ith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al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asc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ar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ase – </w:t>
                  </w:r>
                  <w:r w:rsidRPr="00D5195F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 xml:space="preserve">NO </w:t>
                  </w:r>
                  <w:r w:rsidRPr="00D5195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Pseudomonas risk</w:t>
                  </w:r>
                  <w:r w:rsidR="00D5195F" w:rsidRPr="00D5195F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3</w:t>
                  </w:r>
                  <w:r w:rsidR="00D5195F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(add vancomycin for MRSA risk</w:t>
                  </w:r>
                  <w:r w:rsidR="006301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line="178" w:lineRule="exact"/>
                    <w:ind w:left="-2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Ampicillin-sulbactam</w:t>
                  </w:r>
                </w:p>
                <w:p w:rsidR="007A6F5F" w:rsidRPr="00C63462" w:rsidRDefault="007A6F5F" w:rsidP="00CB3B77">
                  <w:pPr>
                    <w:pStyle w:val="TableParagraph"/>
                    <w:spacing w:line="178" w:lineRule="exact"/>
                    <w:ind w:left="-21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C6346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</w:p>
                <w:p w:rsidR="007A6F5F" w:rsidRDefault="007A6F5F" w:rsidP="00CB3B77">
                  <w:pPr>
                    <w:pStyle w:val="TableParagraph"/>
                    <w:spacing w:line="178" w:lineRule="exact"/>
                    <w:ind w:left="-2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[Ceftriaxone </w:t>
                  </w:r>
                  <w:r w:rsidRPr="00C6346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PLUS</w:t>
                  </w:r>
                </w:p>
                <w:p w:rsidR="007A6F5F" w:rsidRDefault="007A6F5F" w:rsidP="00CB3B77">
                  <w:pPr>
                    <w:pStyle w:val="TableParagraph"/>
                    <w:spacing w:line="178" w:lineRule="exact"/>
                    <w:ind w:left="-2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6346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Metronidazole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6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line="178" w:lineRule="exact"/>
                    <w:ind w:right="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Ciprofloxacin </w:t>
                  </w:r>
                </w:p>
                <w:p w:rsidR="007A6F5F" w:rsidRPr="00C63462" w:rsidRDefault="007A6F5F" w:rsidP="00CB3B77">
                  <w:pPr>
                    <w:pStyle w:val="TableParagraph"/>
                    <w:spacing w:line="178" w:lineRule="exact"/>
                    <w:ind w:right="4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C6346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PLUS</w:t>
                  </w:r>
                </w:p>
                <w:p w:rsidR="007A6F5F" w:rsidRDefault="007A6F5F" w:rsidP="00CB3B77">
                  <w:pPr>
                    <w:pStyle w:val="TableParagraph"/>
                    <w:spacing w:line="178" w:lineRule="exact"/>
                    <w:ind w:right="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 w:rsidRPr="00C6346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lindamycin</w:t>
                  </w:r>
                </w:p>
              </w:tc>
            </w:tr>
            <w:tr w:rsidR="007A6F5F" w:rsidTr="006A3ABA">
              <w:trPr>
                <w:trHeight w:hRule="exact" w:val="939"/>
              </w:trPr>
              <w:tc>
                <w:tcPr>
                  <w:tcW w:w="2093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iab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itis</w:t>
                  </w:r>
                </w:p>
                <w:p w:rsidR="007A6F5F" w:rsidRDefault="007A6F5F" w:rsidP="00D5195F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ciat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ith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al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asc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ar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ase –  </w:t>
                  </w:r>
                  <w:r w:rsidR="00D5195F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>WITH</w:t>
                  </w:r>
                  <w:r w:rsidR="00D5195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5195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Pseudomonas risk</w:t>
                  </w:r>
                  <w:r w:rsidR="00D5195F" w:rsidRPr="00D5195F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(add vancomycin for MRSA risk</w:t>
                  </w:r>
                  <w:r w:rsidR="006301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line="178" w:lineRule="exact"/>
                    <w:ind w:left="-2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[Cefepime </w:t>
                  </w:r>
                  <w:r w:rsidRPr="00D92B0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PLUS</w:t>
                  </w:r>
                </w:p>
                <w:p w:rsidR="007A6F5F" w:rsidRDefault="007A6F5F" w:rsidP="00CB3B77">
                  <w:pPr>
                    <w:pStyle w:val="TableParagraph"/>
                    <w:spacing w:line="178" w:lineRule="exact"/>
                    <w:ind w:left="-2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 w:rsidRPr="00F447F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etronidazole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]</w:t>
                  </w:r>
                </w:p>
                <w:p w:rsidR="007A6F5F" w:rsidRPr="00F447F2" w:rsidRDefault="007A6F5F" w:rsidP="00CB3B77">
                  <w:pPr>
                    <w:pStyle w:val="TableParagraph"/>
                    <w:spacing w:line="178" w:lineRule="exact"/>
                    <w:ind w:left="-21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F447F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</w:p>
                <w:p w:rsidR="007A6F5F" w:rsidRDefault="007A6F5F" w:rsidP="00CB3B77">
                  <w:pPr>
                    <w:pStyle w:val="TableParagraph"/>
                    <w:spacing w:line="178" w:lineRule="exact"/>
                    <w:ind w:left="-2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47F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Piperacillin-tazobactam</w:t>
                  </w:r>
                </w:p>
              </w:tc>
              <w:tc>
                <w:tcPr>
                  <w:tcW w:w="2610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line="178" w:lineRule="exact"/>
                    <w:ind w:right="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Ciprofloxacin </w:t>
                  </w:r>
                </w:p>
                <w:p w:rsidR="007A6F5F" w:rsidRPr="00C63462" w:rsidRDefault="007A6F5F" w:rsidP="00CB3B77">
                  <w:pPr>
                    <w:pStyle w:val="TableParagraph"/>
                    <w:spacing w:line="178" w:lineRule="exact"/>
                    <w:ind w:right="4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C6346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PLUS</w:t>
                  </w:r>
                </w:p>
                <w:p w:rsidR="007A6F5F" w:rsidRDefault="007A6F5F" w:rsidP="00CB3B77">
                  <w:pPr>
                    <w:pStyle w:val="TableParagraph"/>
                    <w:spacing w:line="178" w:lineRule="exact"/>
                    <w:ind w:right="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 w:rsidRPr="00C6346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lindamycin</w:t>
                  </w:r>
                </w:p>
              </w:tc>
            </w:tr>
            <w:tr w:rsidR="007A6F5F" w:rsidTr="00B25184">
              <w:trPr>
                <w:trHeight w:hRule="exact" w:val="372"/>
              </w:trPr>
              <w:tc>
                <w:tcPr>
                  <w:tcW w:w="2093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A6F5F" w:rsidRDefault="006A3ABA" w:rsidP="006A3ABA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Compound fracture </w:t>
                  </w:r>
                </w:p>
              </w:tc>
              <w:tc>
                <w:tcPr>
                  <w:tcW w:w="24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</w:tcPr>
                <w:p w:rsidR="007A6F5F" w:rsidRDefault="007A6F5F" w:rsidP="00CB3B77">
                  <w:pPr>
                    <w:pStyle w:val="TableParagraph"/>
                    <w:spacing w:line="178" w:lineRule="exact"/>
                    <w:ind w:left="-2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Cefazolin</w:t>
                  </w:r>
                  <w:r w:rsidR="006301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5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F5F" w:rsidRDefault="007A6F5F" w:rsidP="00CB3B77">
                  <w:pPr>
                    <w:pStyle w:val="TableParagraph"/>
                    <w:spacing w:line="178" w:lineRule="exact"/>
                    <w:ind w:right="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Clindamycin </w:t>
                  </w:r>
                  <w:r w:rsidRPr="00D92B0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PLUS</w:t>
                  </w:r>
                </w:p>
                <w:p w:rsidR="007A6F5F" w:rsidRDefault="007A6F5F" w:rsidP="00CB3B77">
                  <w:pPr>
                    <w:pStyle w:val="TableParagraph"/>
                    <w:spacing w:line="178" w:lineRule="exact"/>
                    <w:ind w:right="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Gentamicin</w:t>
                  </w:r>
                </w:p>
              </w:tc>
            </w:tr>
            <w:tr w:rsidR="007A6F5F" w:rsidTr="00B25184">
              <w:trPr>
                <w:trHeight w:hRule="exact" w:val="588"/>
              </w:trPr>
              <w:tc>
                <w:tcPr>
                  <w:tcW w:w="2093" w:type="dxa"/>
                  <w:tcBorders>
                    <w:top w:val="single" w:sz="5" w:space="0" w:color="000000"/>
                    <w:left w:val="single" w:sz="12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:rsidR="007A6F5F" w:rsidRDefault="007A6F5F" w:rsidP="00CB3B77">
                  <w:pPr>
                    <w:pStyle w:val="TableParagraph"/>
                    <w:spacing w:line="178" w:lineRule="exact"/>
                    <w:ind w:left="93"/>
                    <w:contextualSpacing/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Osteomyelitis</w:t>
                  </w:r>
                </w:p>
              </w:tc>
              <w:tc>
                <w:tcPr>
                  <w:tcW w:w="503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:rsidR="007A6F5F" w:rsidRPr="006A3ABA" w:rsidRDefault="007A6F5F" w:rsidP="006A3AB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A3A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Obtain culture before giving antibiotics unless patient unstable. Most reliable CX obtained intra-operative (during I &amp; D) or by bone biopsy. Superficial swab CXs have limited usefulness.</w:t>
                  </w:r>
                </w:p>
              </w:tc>
            </w:tr>
          </w:tbl>
          <w:p w:rsidR="007A6F5F" w:rsidRDefault="007A6F5F" w:rsidP="007A6F5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54A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983EE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3F00BC">
              <w:rPr>
                <w:rFonts w:ascii="Times New Roman" w:hAnsi="Times New Roman" w:cs="Times New Roman"/>
                <w:sz w:val="16"/>
                <w:szCs w:val="16"/>
              </w:rPr>
              <w:t>dd metronidazole if possible intracranial involvement or chronic sinusitis or odontogenic source</w:t>
            </w:r>
          </w:p>
          <w:p w:rsidR="007B4B20" w:rsidRDefault="007A6F5F" w:rsidP="007A6F5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54A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7B4B20">
              <w:rPr>
                <w:rFonts w:ascii="Times New Roman" w:hAnsi="Times New Roman" w:cs="Times New Roman"/>
                <w:sz w:val="16"/>
                <w:szCs w:val="16"/>
              </w:rPr>
              <w:t>If IV drug abuse, rule out septic thrombophlebitis</w:t>
            </w:r>
          </w:p>
          <w:p w:rsidR="007A6F5F" w:rsidRDefault="00D5195F" w:rsidP="007A6F5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="007A6F5F">
              <w:rPr>
                <w:rFonts w:ascii="Times New Roman" w:hAnsi="Times New Roman" w:cs="Times New Roman"/>
                <w:sz w:val="16"/>
                <w:szCs w:val="16"/>
              </w:rPr>
              <w:t xml:space="preserve">Pseudomonas risk: </w:t>
            </w:r>
            <w:r w:rsidR="007A6F5F" w:rsidRPr="00C63462">
              <w:rPr>
                <w:rFonts w:ascii="Times New Roman" w:hAnsi="Times New Roman" w:cs="Times New Roman"/>
                <w:sz w:val="16"/>
                <w:szCs w:val="16"/>
              </w:rPr>
              <w:t>macerated wound, significant water exposure, previous positive culture, life/limb-threatening infection</w:t>
            </w:r>
            <w:r w:rsidR="007A6F5F">
              <w:rPr>
                <w:rFonts w:ascii="Times New Roman" w:hAnsi="Times New Roman" w:cs="Times New Roman"/>
                <w:sz w:val="16"/>
                <w:szCs w:val="16"/>
              </w:rPr>
              <w:t>, puncture through a shoe</w:t>
            </w:r>
          </w:p>
          <w:p w:rsidR="00630113" w:rsidRPr="00630113" w:rsidRDefault="00630113" w:rsidP="007A6F5F">
            <w:pPr>
              <w:contextualSpacing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301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MRSA risk: </w:t>
            </w:r>
            <w:r w:rsidRPr="006F0AF5">
              <w:rPr>
                <w:rFonts w:ascii="Times New Roman" w:hAnsi="Times New Roman" w:cs="Times New Roman"/>
                <w:sz w:val="16"/>
                <w:szCs w:val="16"/>
              </w:rPr>
              <w:t>purulent infection, MRSA colonized/previous infection, IV drug abuse, resident of LTC fac</w:t>
            </w:r>
            <w:r w:rsidR="00E942E8">
              <w:rPr>
                <w:rFonts w:ascii="Times New Roman" w:hAnsi="Times New Roman" w:cs="Times New Roman"/>
                <w:sz w:val="16"/>
                <w:szCs w:val="16"/>
              </w:rPr>
              <w:t xml:space="preserve">ility,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hemodialysis,</w:t>
            </w:r>
            <w:r w:rsidRPr="006F0AF5">
              <w:rPr>
                <w:rFonts w:ascii="Times New Roman" w:hAnsi="Times New Roman" w:cs="Times New Roman"/>
                <w:sz w:val="16"/>
                <w:szCs w:val="16"/>
              </w:rPr>
              <w:t xml:space="preserve"> hospitalization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w/in 90 previous days</w:t>
            </w:r>
          </w:p>
          <w:p w:rsidR="00941278" w:rsidRDefault="00630113" w:rsidP="002505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="007A6F5F">
              <w:rPr>
                <w:rFonts w:ascii="Times New Roman" w:hAnsi="Times New Roman" w:cs="Times New Roman"/>
                <w:sz w:val="16"/>
                <w:szCs w:val="16"/>
              </w:rPr>
              <w:t>Add gentamicin if environmental contamination</w:t>
            </w:r>
          </w:p>
          <w:tbl>
            <w:tblPr>
              <w:tblW w:w="7129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"/>
              <w:gridCol w:w="2293"/>
              <w:gridCol w:w="32"/>
              <w:gridCol w:w="2159"/>
              <w:gridCol w:w="95"/>
              <w:gridCol w:w="2520"/>
            </w:tblGrid>
            <w:tr w:rsidR="0025057C" w:rsidTr="00B25184">
              <w:trPr>
                <w:gridBefore w:val="1"/>
                <w:wBefore w:w="30" w:type="dxa"/>
                <w:trHeight w:hRule="exact" w:val="260"/>
              </w:trPr>
              <w:tc>
                <w:tcPr>
                  <w:tcW w:w="7099" w:type="dxa"/>
                  <w:gridSpan w:val="5"/>
                  <w:tcBorders>
                    <w:top w:val="single" w:sz="6" w:space="0" w:color="000000"/>
                    <w:left w:val="single" w:sz="12" w:space="0" w:color="000000"/>
                    <w:bottom w:val="nil"/>
                    <w:right w:val="single" w:sz="5" w:space="0" w:color="000000"/>
                  </w:tcBorders>
                  <w:shd w:val="clear" w:color="auto" w:fill="C0C0C0"/>
                </w:tcPr>
                <w:p w:rsidR="0025057C" w:rsidRPr="00F8248B" w:rsidRDefault="0025057C" w:rsidP="00CB3B77">
                  <w:pPr>
                    <w:pStyle w:val="TableParagraph"/>
                    <w:spacing w:before="2"/>
                    <w:ind w:left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8248B">
                    <w:rPr>
                      <w:rFonts w:ascii="Times New Roman" w:eastAsia="Times New Roman" w:hAnsi="Times New Roman" w:cs="Times New Roman"/>
                      <w:b/>
                      <w:spacing w:val="1"/>
                      <w:sz w:val="20"/>
                      <w:szCs w:val="20"/>
                    </w:rPr>
                    <w:t>Urinary Tract Infections</w:t>
                  </w:r>
                </w:p>
              </w:tc>
            </w:tr>
            <w:tr w:rsidR="0025057C" w:rsidTr="00B25184">
              <w:trPr>
                <w:gridBefore w:val="1"/>
                <w:wBefore w:w="30" w:type="dxa"/>
                <w:trHeight w:hRule="exact" w:val="204"/>
              </w:trPr>
              <w:tc>
                <w:tcPr>
                  <w:tcW w:w="2293" w:type="dxa"/>
                  <w:tcBorders>
                    <w:top w:val="single" w:sz="13" w:space="0" w:color="000000"/>
                    <w:left w:val="single" w:sz="12" w:space="0" w:color="000000"/>
                    <w:bottom w:val="single" w:sz="6" w:space="0" w:color="000000"/>
                    <w:right w:val="single" w:sz="5" w:space="0" w:color="000000"/>
                  </w:tcBorders>
                </w:tcPr>
                <w:p w:rsidR="0025057C" w:rsidRDefault="0025057C" w:rsidP="00CB3B77"/>
              </w:tc>
              <w:tc>
                <w:tcPr>
                  <w:tcW w:w="2191" w:type="dxa"/>
                  <w:gridSpan w:val="2"/>
                  <w:tcBorders>
                    <w:top w:val="single" w:sz="12" w:space="0" w:color="000000"/>
                    <w:left w:val="single" w:sz="5" w:space="0" w:color="000000"/>
                    <w:bottom w:val="single" w:sz="6" w:space="0" w:color="000000"/>
                    <w:right w:val="single" w:sz="5" w:space="0" w:color="000000"/>
                  </w:tcBorders>
                </w:tcPr>
                <w:p w:rsidR="0025057C" w:rsidRDefault="0025057C" w:rsidP="00CB3B77">
                  <w:pPr>
                    <w:pStyle w:val="TableParagraph"/>
                    <w:spacing w:line="178" w:lineRule="exact"/>
                    <w:ind w:right="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atm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nt</w:t>
                  </w:r>
                </w:p>
              </w:tc>
              <w:tc>
                <w:tcPr>
                  <w:tcW w:w="2615" w:type="dxa"/>
                  <w:gridSpan w:val="2"/>
                  <w:tcBorders>
                    <w:top w:val="single" w:sz="12" w:space="0" w:color="000000"/>
                    <w:left w:val="single" w:sz="5" w:space="0" w:color="000000"/>
                    <w:bottom w:val="single" w:sz="6" w:space="0" w:color="000000"/>
                    <w:right w:val="single" w:sz="5" w:space="0" w:color="000000"/>
                  </w:tcBorders>
                </w:tcPr>
                <w:p w:rsidR="0025057C" w:rsidRDefault="0025057C" w:rsidP="00CB3B77">
                  <w:pPr>
                    <w:pStyle w:val="TableParagraph"/>
                    <w:spacing w:line="178" w:lineRule="exact"/>
                    <w:ind w:left="371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nici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gy</w:t>
                  </w:r>
                </w:p>
              </w:tc>
            </w:tr>
            <w:tr w:rsidR="0025057C" w:rsidTr="00B25184">
              <w:trPr>
                <w:gridBefore w:val="1"/>
                <w:wBefore w:w="30" w:type="dxa"/>
                <w:trHeight w:hRule="exact" w:val="186"/>
              </w:trPr>
              <w:tc>
                <w:tcPr>
                  <w:tcW w:w="2293" w:type="dxa"/>
                  <w:tcBorders>
                    <w:top w:val="single" w:sz="6" w:space="0" w:color="000000"/>
                    <w:left w:val="single" w:sz="12" w:space="0" w:color="000000"/>
                    <w:bottom w:val="dashSmallGap" w:sz="4" w:space="0" w:color="auto"/>
                    <w:right w:val="single" w:sz="6" w:space="0" w:color="000000"/>
                  </w:tcBorders>
                </w:tcPr>
                <w:p w:rsidR="0025057C" w:rsidRPr="00441D47" w:rsidRDefault="0025057C" w:rsidP="00CB3B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Cystitis (outpatient treatment)</w:t>
                  </w:r>
                </w:p>
              </w:tc>
              <w:tc>
                <w:tcPr>
                  <w:tcW w:w="21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dashSmallGap" w:sz="4" w:space="0" w:color="auto"/>
                    <w:right w:val="single" w:sz="6" w:space="0" w:color="000000"/>
                  </w:tcBorders>
                </w:tcPr>
                <w:p w:rsidR="0025057C" w:rsidRDefault="0025057C" w:rsidP="00CB3B77">
                  <w:pPr>
                    <w:pStyle w:val="TableParagraph"/>
                    <w:spacing w:before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dashSmallGap" w:sz="4" w:space="0" w:color="auto"/>
                    <w:right w:val="single" w:sz="6" w:space="0" w:color="000000"/>
                  </w:tcBorders>
                </w:tcPr>
                <w:p w:rsidR="0025057C" w:rsidRDefault="0025057C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5057C" w:rsidTr="00B25184">
              <w:trPr>
                <w:gridBefore w:val="1"/>
                <w:wBefore w:w="30" w:type="dxa"/>
                <w:trHeight w:hRule="exact" w:val="262"/>
              </w:trPr>
              <w:tc>
                <w:tcPr>
                  <w:tcW w:w="2293" w:type="dxa"/>
                  <w:tcBorders>
                    <w:top w:val="dashSmallGap" w:sz="4" w:space="0" w:color="auto"/>
                    <w:left w:val="single" w:sz="12" w:space="0" w:color="000000"/>
                    <w:bottom w:val="dashSmallGap" w:sz="4" w:space="0" w:color="auto"/>
                    <w:right w:val="single" w:sz="6" w:space="0" w:color="000000"/>
                  </w:tcBorders>
                </w:tcPr>
                <w:p w:rsidR="0025057C" w:rsidRDefault="0025057C" w:rsidP="00CB3B77">
                  <w:pPr>
                    <w:ind w:left="3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CrCl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sym w:font="Symbol" w:char="F0B3"/>
                  </w:r>
                  <w:r w:rsidRPr="0076170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 ml/min</w:t>
                  </w:r>
                </w:p>
              </w:tc>
              <w:tc>
                <w:tcPr>
                  <w:tcW w:w="2191" w:type="dxa"/>
                  <w:gridSpan w:val="2"/>
                  <w:tcBorders>
                    <w:top w:val="dashSmallGap" w:sz="4" w:space="0" w:color="auto"/>
                    <w:left w:val="single" w:sz="6" w:space="0" w:color="000000"/>
                    <w:bottom w:val="dashSmallGap" w:sz="4" w:space="0" w:color="auto"/>
                    <w:right w:val="single" w:sz="6" w:space="0" w:color="000000"/>
                  </w:tcBorders>
                </w:tcPr>
                <w:p w:rsidR="0025057C" w:rsidRDefault="0025057C" w:rsidP="00CB3B77">
                  <w:pPr>
                    <w:pStyle w:val="TableParagraph"/>
                    <w:spacing w:before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Nitrofurantoin</w:t>
                  </w:r>
                </w:p>
                <w:p w:rsidR="0025057C" w:rsidRDefault="0025057C" w:rsidP="00CB3B77">
                  <w:pPr>
                    <w:pStyle w:val="TableParagraph"/>
                    <w:spacing w:before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15" w:type="dxa"/>
                  <w:gridSpan w:val="2"/>
                  <w:tcBorders>
                    <w:top w:val="dashSmallGap" w:sz="4" w:space="0" w:color="auto"/>
                    <w:left w:val="single" w:sz="6" w:space="0" w:color="000000"/>
                    <w:bottom w:val="dashSmallGap" w:sz="4" w:space="0" w:color="auto"/>
                    <w:right w:val="single" w:sz="6" w:space="0" w:color="000000"/>
                  </w:tcBorders>
                </w:tcPr>
                <w:p w:rsidR="0025057C" w:rsidRDefault="0025057C" w:rsidP="00CB3B77">
                  <w:pPr>
                    <w:pStyle w:val="TableParagraph"/>
                    <w:spacing w:before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Nitrofurantoin</w:t>
                  </w:r>
                </w:p>
                <w:p w:rsidR="0025057C" w:rsidRDefault="0025057C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5057C" w:rsidTr="00CE03CE">
              <w:trPr>
                <w:gridBefore w:val="1"/>
                <w:wBefore w:w="30" w:type="dxa"/>
                <w:trHeight w:hRule="exact" w:val="316"/>
              </w:trPr>
              <w:tc>
                <w:tcPr>
                  <w:tcW w:w="2293" w:type="dxa"/>
                  <w:tcBorders>
                    <w:top w:val="dashSmallGap" w:sz="4" w:space="0" w:color="auto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5057C" w:rsidRDefault="0025057C" w:rsidP="00CB3B77">
                  <w:pPr>
                    <w:ind w:left="3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CrCl &lt;</w:t>
                  </w:r>
                  <w:r w:rsidRPr="0076170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 ml/min</w:t>
                  </w:r>
                </w:p>
              </w:tc>
              <w:tc>
                <w:tcPr>
                  <w:tcW w:w="2191" w:type="dxa"/>
                  <w:gridSpan w:val="2"/>
                  <w:tcBorders>
                    <w:top w:val="dashSmallGap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5057C" w:rsidRDefault="004A59E3" w:rsidP="00CB3B77">
                  <w:pPr>
                    <w:pStyle w:val="TableParagraph"/>
                    <w:spacing w:before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Cefdinir</w:t>
                  </w:r>
                  <w:proofErr w:type="spellEnd"/>
                </w:p>
              </w:tc>
              <w:tc>
                <w:tcPr>
                  <w:tcW w:w="2615" w:type="dxa"/>
                  <w:gridSpan w:val="2"/>
                  <w:tcBorders>
                    <w:top w:val="dashSmallGap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5057C" w:rsidRDefault="0025057C" w:rsidP="00A112B1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TMP-SMX </w:t>
                  </w:r>
                  <w:r w:rsidRPr="008D2E9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  <w:r w:rsidR="00A112B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Ciprofloxacin</w:t>
                  </w:r>
                </w:p>
              </w:tc>
            </w:tr>
            <w:tr w:rsidR="0025057C" w:rsidTr="00A112B1">
              <w:trPr>
                <w:gridBefore w:val="1"/>
                <w:wBefore w:w="30" w:type="dxa"/>
                <w:trHeight w:hRule="exact" w:val="264"/>
              </w:trPr>
              <w:tc>
                <w:tcPr>
                  <w:tcW w:w="2293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5057C" w:rsidRDefault="0025057C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Pyelonephritis</w:t>
                  </w:r>
                </w:p>
              </w:tc>
              <w:tc>
                <w:tcPr>
                  <w:tcW w:w="21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5057C" w:rsidRDefault="0025057C" w:rsidP="00CB3B77">
                  <w:pPr>
                    <w:pStyle w:val="TableParagraph"/>
                    <w:spacing w:before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Ceftriaxone</w:t>
                  </w:r>
                </w:p>
              </w:tc>
              <w:tc>
                <w:tcPr>
                  <w:tcW w:w="26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5057C" w:rsidRDefault="0025057C" w:rsidP="00A112B1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Ciprofloxacin </w:t>
                  </w:r>
                  <w:r w:rsidRPr="004C393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  <w:r w:rsidR="00A112B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Aztreonam</w:t>
                  </w:r>
                </w:p>
              </w:tc>
            </w:tr>
            <w:tr w:rsidR="0025057C" w:rsidTr="00B25184">
              <w:trPr>
                <w:gridBefore w:val="1"/>
                <w:wBefore w:w="30" w:type="dxa"/>
                <w:trHeight w:hRule="exact" w:val="210"/>
              </w:trPr>
              <w:tc>
                <w:tcPr>
                  <w:tcW w:w="2293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5057C" w:rsidRDefault="0025057C" w:rsidP="00CB3B77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Prostatitis</w:t>
                  </w:r>
                </w:p>
              </w:tc>
              <w:tc>
                <w:tcPr>
                  <w:tcW w:w="21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5057C" w:rsidRDefault="0025057C" w:rsidP="00CB3B77">
                  <w:pPr>
                    <w:pStyle w:val="TableParagraph"/>
                    <w:spacing w:before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Ciprofloxacin</w:t>
                  </w:r>
                </w:p>
              </w:tc>
              <w:tc>
                <w:tcPr>
                  <w:tcW w:w="26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5057C" w:rsidRDefault="0025057C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Ciprofloxacin</w:t>
                  </w:r>
                </w:p>
              </w:tc>
            </w:tr>
            <w:tr w:rsidR="00B25184" w:rsidTr="00A112B1">
              <w:trPr>
                <w:trHeight w:hRule="exact" w:val="260"/>
              </w:trPr>
              <w:tc>
                <w:tcPr>
                  <w:tcW w:w="7129" w:type="dxa"/>
                  <w:gridSpan w:val="6"/>
                  <w:tcBorders>
                    <w:top w:val="single" w:sz="6" w:space="0" w:color="000000"/>
                    <w:left w:val="single" w:sz="12" w:space="0" w:color="000000"/>
                    <w:bottom w:val="nil"/>
                    <w:right w:val="single" w:sz="5" w:space="0" w:color="000000"/>
                  </w:tcBorders>
                  <w:shd w:val="clear" w:color="auto" w:fill="C0C0C0"/>
                </w:tcPr>
                <w:p w:rsidR="00B25184" w:rsidRDefault="00B25184" w:rsidP="00CB3B77">
                  <w:pPr>
                    <w:pStyle w:val="TableParagraph"/>
                    <w:spacing w:before="2"/>
                    <w:ind w:left="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IV Catheter-Related Infection</w:t>
                  </w:r>
                </w:p>
              </w:tc>
            </w:tr>
            <w:tr w:rsidR="00B25184" w:rsidTr="00A112B1">
              <w:trPr>
                <w:trHeight w:hRule="exact" w:val="204"/>
              </w:trPr>
              <w:tc>
                <w:tcPr>
                  <w:tcW w:w="2355" w:type="dxa"/>
                  <w:gridSpan w:val="3"/>
                  <w:tcBorders>
                    <w:top w:val="single" w:sz="13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25184" w:rsidRDefault="00B25184" w:rsidP="00CB3B77"/>
              </w:tc>
              <w:tc>
                <w:tcPr>
                  <w:tcW w:w="2254" w:type="dxa"/>
                  <w:gridSpan w:val="2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25184" w:rsidRDefault="00B25184" w:rsidP="00CB3B77">
                  <w:pPr>
                    <w:pStyle w:val="TableParagraph"/>
                    <w:spacing w:line="178" w:lineRule="exact"/>
                    <w:ind w:right="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atm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nt</w:t>
                  </w:r>
                </w:p>
              </w:tc>
              <w:tc>
                <w:tcPr>
                  <w:tcW w:w="2520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25184" w:rsidRDefault="00B25184" w:rsidP="00CB3B77">
                  <w:pPr>
                    <w:pStyle w:val="TableParagraph"/>
                    <w:spacing w:line="178" w:lineRule="exact"/>
                    <w:ind w:left="371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nici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gy</w:t>
                  </w:r>
                </w:p>
              </w:tc>
            </w:tr>
            <w:tr w:rsidR="00B25184" w:rsidTr="00A112B1">
              <w:trPr>
                <w:trHeight w:hRule="exact" w:val="390"/>
              </w:trPr>
              <w:tc>
                <w:tcPr>
                  <w:tcW w:w="2355" w:type="dxa"/>
                  <w:gridSpan w:val="3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25184" w:rsidRPr="007B756D" w:rsidRDefault="00B25184" w:rsidP="00CB3B77">
                  <w:pPr>
                    <w:ind w:left="10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75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Absence of gram-negative (GNR) risks factors (see cell below)</w:t>
                  </w:r>
                </w:p>
              </w:tc>
              <w:tc>
                <w:tcPr>
                  <w:tcW w:w="225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25184" w:rsidRDefault="00B25184" w:rsidP="00CB3B77">
                  <w:pPr>
                    <w:pStyle w:val="TableParagraph"/>
                    <w:spacing w:before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Vancomycin</w:t>
                  </w:r>
                </w:p>
              </w:tc>
              <w:tc>
                <w:tcPr>
                  <w:tcW w:w="25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25184" w:rsidRDefault="00B25184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Vancomycin</w:t>
                  </w:r>
                </w:p>
                <w:p w:rsidR="00B25184" w:rsidRDefault="00B25184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25184" w:rsidTr="00A112B1">
              <w:trPr>
                <w:trHeight w:hRule="exact" w:val="615"/>
              </w:trPr>
              <w:tc>
                <w:tcPr>
                  <w:tcW w:w="2355" w:type="dxa"/>
                  <w:gridSpan w:val="3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25184" w:rsidRPr="007B756D" w:rsidRDefault="00B25184" w:rsidP="00CB3B77">
                  <w:pPr>
                    <w:ind w:left="105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756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GNR risks (Critically ill, immuno-compromised, femoral catheter, known focus of GNR infection)</w:t>
                  </w:r>
                </w:p>
              </w:tc>
              <w:tc>
                <w:tcPr>
                  <w:tcW w:w="225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25184" w:rsidRDefault="00B25184" w:rsidP="00CB3B77">
                  <w:pPr>
                    <w:pStyle w:val="TableParagraph"/>
                    <w:spacing w:before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Vancomycin </w:t>
                  </w:r>
                  <w:r w:rsidRPr="00B240C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PLUS</w:t>
                  </w:r>
                </w:p>
                <w:p w:rsidR="00B25184" w:rsidRDefault="00B25184" w:rsidP="00CB3B77">
                  <w:pPr>
                    <w:pStyle w:val="TableParagraph"/>
                    <w:spacing w:before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Cefepime</w:t>
                  </w:r>
                </w:p>
              </w:tc>
              <w:tc>
                <w:tcPr>
                  <w:tcW w:w="25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25184" w:rsidRDefault="00B25184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Vancomycin </w:t>
                  </w:r>
                  <w:r w:rsidRPr="00B240C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PLUS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EITHER</w:t>
                  </w:r>
                </w:p>
                <w:p w:rsidR="00B25184" w:rsidRDefault="00B25184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Meropenem </w:t>
                  </w:r>
                  <w:r w:rsidRPr="00B240C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B25184" w:rsidRDefault="00B25184" w:rsidP="00CB3B77">
                  <w:pPr>
                    <w:pStyle w:val="TableParagraph"/>
                    <w:spacing w:before="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[Ciprofloxacin </w:t>
                  </w:r>
                  <w:r w:rsidRPr="00F732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PLUS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amikacin]</w:t>
                  </w:r>
                </w:p>
              </w:tc>
            </w:tr>
          </w:tbl>
          <w:p w:rsidR="0025057C" w:rsidRPr="0025057C" w:rsidRDefault="0025057C" w:rsidP="002505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091" w:rsidRDefault="00CB66B2">
      <w:pPr>
        <w:rPr>
          <w:rFonts w:ascii="Times New Roman" w:hAnsi="Times New Roman" w:cs="Times New Roman"/>
          <w:sz w:val="16"/>
          <w:szCs w:val="16"/>
        </w:rPr>
      </w:pPr>
      <w:r>
        <w:tab/>
      </w:r>
      <w:proofErr w:type="spellStart"/>
      <w:proofErr w:type="gramStart"/>
      <w:r w:rsidR="00962AE7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>
        <w:rPr>
          <w:rFonts w:ascii="Times New Roman" w:hAnsi="Times New Roman" w:cs="Times New Roman"/>
          <w:sz w:val="16"/>
          <w:szCs w:val="16"/>
        </w:rPr>
        <w:t>Refer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to Febrile Neutropenia algorithm </w:t>
      </w:r>
      <w:r w:rsidR="00C80335">
        <w:rPr>
          <w:rFonts w:ascii="Times New Roman" w:hAnsi="Times New Roman" w:cs="Times New Roman"/>
          <w:sz w:val="16"/>
          <w:szCs w:val="16"/>
        </w:rPr>
        <w:t>for patients with neutropenia</w:t>
      </w:r>
      <w:r w:rsidR="00962AE7">
        <w:rPr>
          <w:rFonts w:ascii="Times New Roman" w:hAnsi="Times New Roman" w:cs="Times New Roman"/>
          <w:sz w:val="16"/>
          <w:szCs w:val="16"/>
        </w:rPr>
        <w:t>.</w:t>
      </w:r>
    </w:p>
    <w:p w:rsidR="00CB66B2" w:rsidRDefault="00723078" w:rsidP="00CB66B2">
      <w:pPr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161290</wp:posOffset>
                </wp:positionV>
                <wp:extent cx="1819275" cy="285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3078" w:rsidRPr="00723078" w:rsidRDefault="00C85254" w:rsidP="007230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0.8pt;margin-top:12.7pt;width:143.2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" fillcolor="white [3201]" stroked="f" strokeweight=".5pt">
                <v:textbox>
                  <w:txbxContent>
                    <w:p w:rsidR="00723078" w:rsidRPr="00723078" w:rsidRDefault="00C85254" w:rsidP="007230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2020</w:t>
                      </w:r>
                    </w:p>
                  </w:txbxContent>
                </v:textbox>
              </v:shape>
            </w:pict>
          </mc:Fallback>
        </mc:AlternateContent>
      </w:r>
      <w:r w:rsidR="00CB66B2">
        <w:rPr>
          <w:rFonts w:ascii="Times New Roman" w:hAnsi="Times New Roman" w:cs="Times New Roman"/>
          <w:sz w:val="16"/>
          <w:szCs w:val="16"/>
        </w:rPr>
        <w:tab/>
      </w:r>
      <w:proofErr w:type="spellStart"/>
      <w:proofErr w:type="gramStart"/>
      <w:r w:rsidR="00962AE7">
        <w:rPr>
          <w:rFonts w:ascii="Times New Roman" w:hAnsi="Times New Roman" w:cs="Times New Roman"/>
          <w:sz w:val="16"/>
          <w:szCs w:val="16"/>
          <w:vertAlign w:val="superscript"/>
        </w:rPr>
        <w:t>b</w:t>
      </w:r>
      <w:r w:rsidR="00CB66B2">
        <w:rPr>
          <w:rFonts w:ascii="Times New Roman" w:hAnsi="Times New Roman" w:cs="Times New Roman"/>
          <w:sz w:val="16"/>
          <w:szCs w:val="16"/>
        </w:rPr>
        <w:t>Examples</w:t>
      </w:r>
      <w:proofErr w:type="spellEnd"/>
      <w:proofErr w:type="gramEnd"/>
      <w:r w:rsidR="00CB66B2">
        <w:rPr>
          <w:rFonts w:ascii="Times New Roman" w:hAnsi="Times New Roman" w:cs="Times New Roman"/>
          <w:sz w:val="16"/>
          <w:szCs w:val="16"/>
        </w:rPr>
        <w:t xml:space="preserve"> of severe penicillin allergy include anaphylaxis, shortness of breath, angioedema, immediate hives, or similar life-threatening events. There is a slight risk of cross reaction when giving meropenem to these patients.  </w:t>
      </w:r>
      <w:r w:rsidR="00A173A3">
        <w:rPr>
          <w:rFonts w:ascii="Times New Roman" w:hAnsi="Times New Roman" w:cs="Times New Roman"/>
          <w:sz w:val="16"/>
          <w:szCs w:val="16"/>
        </w:rPr>
        <w:t xml:space="preserve">Weigh the risk of this reaction versus the risk of inadequate anti-bacterial coverage when choosing </w:t>
      </w:r>
      <w:r w:rsidR="00C80335">
        <w:rPr>
          <w:rFonts w:ascii="Times New Roman" w:hAnsi="Times New Roman" w:cs="Times New Roman"/>
          <w:sz w:val="16"/>
          <w:szCs w:val="16"/>
        </w:rPr>
        <w:t xml:space="preserve">alternative </w:t>
      </w:r>
      <w:r w:rsidR="00A173A3">
        <w:rPr>
          <w:rFonts w:ascii="Times New Roman" w:hAnsi="Times New Roman" w:cs="Times New Roman"/>
          <w:sz w:val="16"/>
          <w:szCs w:val="16"/>
        </w:rPr>
        <w:t>ABX for these patients.</w:t>
      </w:r>
    </w:p>
    <w:p w:rsidR="00A173A3" w:rsidRPr="00CB66B2" w:rsidRDefault="00A173A3" w:rsidP="00CB66B2">
      <w:pPr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proofErr w:type="gramStart"/>
      <w:r w:rsidR="00962AE7">
        <w:rPr>
          <w:rFonts w:ascii="Times New Roman" w:hAnsi="Times New Roman" w:cs="Times New Roman"/>
          <w:sz w:val="16"/>
          <w:szCs w:val="16"/>
          <w:vertAlign w:val="superscript"/>
        </w:rPr>
        <w:t>c</w:t>
      </w:r>
      <w:r w:rsidR="00C80335">
        <w:rPr>
          <w:rFonts w:ascii="Times New Roman" w:hAnsi="Times New Roman" w:cs="Times New Roman"/>
          <w:sz w:val="16"/>
          <w:szCs w:val="16"/>
        </w:rPr>
        <w:t>Consider</w:t>
      </w:r>
      <w:proofErr w:type="spellEnd"/>
      <w:proofErr w:type="gramEnd"/>
      <w:r w:rsidR="00C80335">
        <w:rPr>
          <w:rFonts w:ascii="Times New Roman" w:hAnsi="Times New Roman" w:cs="Times New Roman"/>
          <w:sz w:val="16"/>
          <w:szCs w:val="16"/>
        </w:rPr>
        <w:t xml:space="preserve"> colonization </w:t>
      </w:r>
      <w:r>
        <w:rPr>
          <w:rFonts w:ascii="Times New Roman" w:hAnsi="Times New Roman" w:cs="Times New Roman"/>
          <w:sz w:val="16"/>
          <w:szCs w:val="16"/>
        </w:rPr>
        <w:t>with multi-resistant organisms, previously infecting organisms, and prior ABX therapy within the previous 3 months when pres</w:t>
      </w:r>
      <w:r w:rsidR="00962AE7">
        <w:rPr>
          <w:rFonts w:ascii="Times New Roman" w:hAnsi="Times New Roman" w:cs="Times New Roman"/>
          <w:sz w:val="16"/>
          <w:szCs w:val="16"/>
        </w:rPr>
        <w:t>cribing empiric ABX.</w:t>
      </w:r>
    </w:p>
    <w:sectPr w:rsidR="00A173A3" w:rsidRPr="00CB66B2" w:rsidSect="00F8248B">
      <w:pgSz w:w="15840" w:h="12240" w:orient="landscape"/>
      <w:pgMar w:top="288" w:right="835" w:bottom="288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78"/>
    <w:rsid w:val="000F5FB3"/>
    <w:rsid w:val="001344D1"/>
    <w:rsid w:val="001553A0"/>
    <w:rsid w:val="00176E6B"/>
    <w:rsid w:val="002203EB"/>
    <w:rsid w:val="00235381"/>
    <w:rsid w:val="002432FB"/>
    <w:rsid w:val="0025057C"/>
    <w:rsid w:val="0034577A"/>
    <w:rsid w:val="0039597F"/>
    <w:rsid w:val="00410D3E"/>
    <w:rsid w:val="00436036"/>
    <w:rsid w:val="004A59E3"/>
    <w:rsid w:val="0050615E"/>
    <w:rsid w:val="005A480C"/>
    <w:rsid w:val="005B599F"/>
    <w:rsid w:val="005C71B5"/>
    <w:rsid w:val="00630113"/>
    <w:rsid w:val="006A3ABA"/>
    <w:rsid w:val="006B26D4"/>
    <w:rsid w:val="00723078"/>
    <w:rsid w:val="00787AF8"/>
    <w:rsid w:val="00795320"/>
    <w:rsid w:val="007A6F5F"/>
    <w:rsid w:val="007A7BB0"/>
    <w:rsid w:val="007B4B20"/>
    <w:rsid w:val="0093462F"/>
    <w:rsid w:val="00941278"/>
    <w:rsid w:val="00962AE7"/>
    <w:rsid w:val="00983EE3"/>
    <w:rsid w:val="00A112B1"/>
    <w:rsid w:val="00A173A3"/>
    <w:rsid w:val="00AA5329"/>
    <w:rsid w:val="00B25184"/>
    <w:rsid w:val="00BA1D6F"/>
    <w:rsid w:val="00BE1B84"/>
    <w:rsid w:val="00C20B78"/>
    <w:rsid w:val="00C50DF5"/>
    <w:rsid w:val="00C80335"/>
    <w:rsid w:val="00C85254"/>
    <w:rsid w:val="00CA1C11"/>
    <w:rsid w:val="00CB66B2"/>
    <w:rsid w:val="00CE03CE"/>
    <w:rsid w:val="00D5195F"/>
    <w:rsid w:val="00D752B4"/>
    <w:rsid w:val="00E21091"/>
    <w:rsid w:val="00E56F9D"/>
    <w:rsid w:val="00E942E8"/>
    <w:rsid w:val="00F371DA"/>
    <w:rsid w:val="00F8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F8609-C3C7-4079-9752-AFB98E25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41278"/>
    <w:pPr>
      <w:widowControl w:val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462F"/>
    <w:pPr>
      <w:keepNext/>
      <w:widowControl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62F"/>
    <w:pPr>
      <w:keepNext/>
      <w:widowControl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62F"/>
    <w:pPr>
      <w:keepNext/>
      <w:widowControl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62F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62F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62F"/>
    <w:pPr>
      <w:widowControl/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62F"/>
    <w:pPr>
      <w:widowControl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62F"/>
    <w:pPr>
      <w:widowControl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62F"/>
    <w:pPr>
      <w:widowControl/>
      <w:spacing w:before="240" w:after="60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46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6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6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6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6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6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6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6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6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3462F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46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62F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6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62F"/>
    <w:rPr>
      <w:b/>
      <w:bCs/>
    </w:rPr>
  </w:style>
  <w:style w:type="character" w:styleId="Emphasis">
    <w:name w:val="Emphasis"/>
    <w:basedOn w:val="DefaultParagraphFont"/>
    <w:uiPriority w:val="20"/>
    <w:qFormat/>
    <w:rsid w:val="009346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462F"/>
    <w:pPr>
      <w:widowControl/>
    </w:pPr>
    <w:rPr>
      <w:rFonts w:ascii="Times New Roman" w:hAnsi="Times New Roman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93462F"/>
    <w:pPr>
      <w:widowControl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3462F"/>
    <w:pPr>
      <w:widowControl/>
    </w:pPr>
    <w:rPr>
      <w:rFonts w:ascii="Times New Roman" w:hAnsi="Times New Roman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46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62F"/>
    <w:pPr>
      <w:widowControl/>
      <w:ind w:left="720" w:right="720"/>
    </w:pPr>
    <w:rPr>
      <w:rFonts w:ascii="Times New Roman" w:hAnsi="Times New Roman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62F"/>
    <w:rPr>
      <w:b/>
      <w:i/>
      <w:sz w:val="24"/>
    </w:rPr>
  </w:style>
  <w:style w:type="character" w:styleId="SubtleEmphasis">
    <w:name w:val="Subtle Emphasis"/>
    <w:uiPriority w:val="19"/>
    <w:qFormat/>
    <w:rsid w:val="009346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46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46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46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46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62F"/>
    <w:pPr>
      <w:outlineLvl w:val="9"/>
    </w:pPr>
  </w:style>
  <w:style w:type="table" w:styleId="TableGrid">
    <w:name w:val="Table Grid"/>
    <w:basedOn w:val="TableNormal"/>
    <w:uiPriority w:val="59"/>
    <w:rsid w:val="00941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B66B2"/>
  </w:style>
  <w:style w:type="paragraph" w:styleId="BalloonText">
    <w:name w:val="Balloon Text"/>
    <w:basedOn w:val="Normal"/>
    <w:link w:val="BalloonTextChar"/>
    <w:uiPriority w:val="99"/>
    <w:semiHidden/>
    <w:unhideWhenUsed/>
    <w:rsid w:val="00723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jbeardsl</dc:creator>
  <cp:lastModifiedBy>Laura L. Laxton</cp:lastModifiedBy>
  <cp:revision>2</cp:revision>
  <cp:lastPrinted>2020-04-02T16:48:00Z</cp:lastPrinted>
  <dcterms:created xsi:type="dcterms:W3CDTF">2020-07-24T14:38:00Z</dcterms:created>
  <dcterms:modified xsi:type="dcterms:W3CDTF">2020-07-24T14:38:00Z</dcterms:modified>
</cp:coreProperties>
</file>