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25C" w:rsidRPr="00360579" w:rsidRDefault="00216CB2" w:rsidP="00216CB2">
      <w:pPr>
        <w:spacing w:after="0"/>
        <w:rPr>
          <w:rFonts w:asciiTheme="majorHAnsi" w:hAnsiTheme="majorHAnsi"/>
          <w:sz w:val="26"/>
          <w:szCs w:val="26"/>
        </w:rPr>
      </w:pPr>
      <w:r>
        <w:rPr>
          <w:noProof/>
        </w:rPr>
        <w:drawing>
          <wp:anchor distT="0" distB="0" distL="114300" distR="114300" simplePos="0" relativeHeight="251659264" behindDoc="0" locked="0" layoutInCell="1" allowOverlap="1" wp14:anchorId="1AAFD7B2" wp14:editId="66F28DCB">
            <wp:simplePos x="0" y="0"/>
            <wp:positionH relativeFrom="margin">
              <wp:align>left</wp:align>
            </wp:positionH>
            <wp:positionV relativeFrom="paragraph">
              <wp:posOffset>0</wp:posOffset>
            </wp:positionV>
            <wp:extent cx="1781175" cy="419100"/>
            <wp:effectExtent l="0" t="0" r="952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781175" cy="419100"/>
                    </a:xfrm>
                    <a:prstGeom prst="rect">
                      <a:avLst/>
                    </a:prstGeom>
                  </pic:spPr>
                </pic:pic>
              </a:graphicData>
            </a:graphic>
          </wp:anchor>
        </w:drawing>
      </w:r>
      <w:r>
        <w:rPr>
          <w:rFonts w:asciiTheme="majorHAnsi" w:hAnsiTheme="majorHAnsi"/>
          <w:sz w:val="28"/>
          <w:szCs w:val="28"/>
        </w:rPr>
        <w:t xml:space="preserve">                                                                                                                </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 xml:space="preserve">         </w:t>
      </w:r>
      <w:r w:rsidR="00360579">
        <w:rPr>
          <w:rFonts w:asciiTheme="majorHAnsi" w:hAnsiTheme="majorHAnsi"/>
          <w:sz w:val="28"/>
          <w:szCs w:val="28"/>
        </w:rPr>
        <w:t xml:space="preserve">     </w:t>
      </w:r>
      <w:r w:rsidR="00C913CF" w:rsidRPr="00360579">
        <w:rPr>
          <w:rFonts w:asciiTheme="majorHAnsi" w:hAnsiTheme="majorHAnsi"/>
          <w:sz w:val="26"/>
          <w:szCs w:val="26"/>
        </w:rPr>
        <w:t>Women in Medicine and Science</w:t>
      </w:r>
    </w:p>
    <w:p w:rsidR="00C913CF" w:rsidRPr="00360579" w:rsidRDefault="00DC32AE" w:rsidP="00C913CF">
      <w:pPr>
        <w:spacing w:after="0"/>
        <w:jc w:val="right"/>
        <w:rPr>
          <w:rFonts w:asciiTheme="majorHAnsi" w:hAnsiTheme="majorHAnsi"/>
          <w:b/>
          <w:sz w:val="26"/>
          <w:szCs w:val="26"/>
        </w:rPr>
      </w:pPr>
      <w:r>
        <w:rPr>
          <w:rFonts w:asciiTheme="majorHAnsi" w:hAnsiTheme="majorHAnsi"/>
          <w:b/>
          <w:sz w:val="26"/>
          <w:szCs w:val="26"/>
        </w:rPr>
        <w:t>PROGRAM FLIER</w:t>
      </w:r>
    </w:p>
    <w:p w:rsidR="00C913CF" w:rsidRPr="00360579" w:rsidRDefault="00C913CF" w:rsidP="00C913CF">
      <w:pPr>
        <w:spacing w:after="0"/>
        <w:jc w:val="right"/>
        <w:rPr>
          <w:rFonts w:asciiTheme="majorHAnsi" w:hAnsiTheme="majorHAnsi"/>
          <w:sz w:val="26"/>
          <w:szCs w:val="26"/>
        </w:rPr>
      </w:pPr>
      <w:r w:rsidRPr="00360579">
        <w:rPr>
          <w:rFonts w:asciiTheme="majorHAnsi" w:hAnsiTheme="majorHAnsi"/>
          <w:sz w:val="26"/>
          <w:szCs w:val="26"/>
        </w:rPr>
        <w:t>2021 Early Career Development Program for Women</w:t>
      </w:r>
    </w:p>
    <w:p w:rsidR="00FA575C" w:rsidRPr="00360579" w:rsidRDefault="00FA575C" w:rsidP="00360579">
      <w:pPr>
        <w:spacing w:after="0"/>
        <w:jc w:val="right"/>
        <w:rPr>
          <w:rFonts w:asciiTheme="majorHAnsi" w:hAnsiTheme="majorHAnsi"/>
          <w:sz w:val="26"/>
          <w:szCs w:val="26"/>
        </w:rPr>
      </w:pPr>
    </w:p>
    <w:p w:rsidR="00C913CF" w:rsidRPr="00360579" w:rsidRDefault="00C913CF" w:rsidP="00C913CF">
      <w:pPr>
        <w:jc w:val="center"/>
        <w:rPr>
          <w:rFonts w:asciiTheme="majorHAnsi" w:hAnsiTheme="majorHAnsi"/>
          <w:b/>
          <w:i/>
          <w:sz w:val="26"/>
          <w:szCs w:val="26"/>
        </w:rPr>
      </w:pPr>
      <w:r w:rsidRPr="00360579">
        <w:rPr>
          <w:rFonts w:asciiTheme="majorHAnsi" w:hAnsiTheme="majorHAnsi"/>
          <w:b/>
          <w:i/>
          <w:sz w:val="26"/>
          <w:szCs w:val="26"/>
        </w:rPr>
        <w:t>Early Career Development Program for Women (ECDPW)</w:t>
      </w:r>
    </w:p>
    <w:p w:rsidR="00C913CF" w:rsidRPr="00216CB2" w:rsidRDefault="00C913CF" w:rsidP="00C913CF">
      <w:pPr>
        <w:spacing w:after="0"/>
        <w:rPr>
          <w:rFonts w:asciiTheme="majorHAnsi" w:hAnsiTheme="majorHAnsi"/>
        </w:rPr>
      </w:pPr>
      <w:bookmarkStart w:id="0" w:name="_GoBack"/>
      <w:bookmarkEnd w:id="0"/>
      <w:r w:rsidRPr="00216CB2">
        <w:rPr>
          <w:rFonts w:asciiTheme="majorHAnsi" w:hAnsiTheme="majorHAnsi"/>
        </w:rPr>
        <w:t>The Wake Forest School of Medicine’s Women in Medicine and Science (WIMS) has opened the 202</w:t>
      </w:r>
      <w:r w:rsidR="00DC32AE">
        <w:rPr>
          <w:rFonts w:asciiTheme="majorHAnsi" w:hAnsiTheme="majorHAnsi"/>
        </w:rPr>
        <w:t>2</w:t>
      </w:r>
      <w:r w:rsidRPr="00216CB2">
        <w:rPr>
          <w:rFonts w:asciiTheme="majorHAnsi" w:hAnsiTheme="majorHAnsi"/>
        </w:rPr>
        <w:t xml:space="preserve"> Call for Applications for the </w:t>
      </w:r>
      <w:r w:rsidRPr="00216CB2">
        <w:rPr>
          <w:rFonts w:asciiTheme="majorHAnsi" w:hAnsiTheme="majorHAnsi"/>
          <w:b/>
          <w:i/>
        </w:rPr>
        <w:t>Early Career Development Program for Women (ECDPW)</w:t>
      </w:r>
      <w:r w:rsidRPr="00216CB2">
        <w:rPr>
          <w:rFonts w:asciiTheme="majorHAnsi" w:hAnsiTheme="majorHAnsi"/>
        </w:rPr>
        <w:t>. Targeted towards early-career women faculty (Instructor and Assistant Professors with a minimum appointment</w:t>
      </w:r>
      <w:r w:rsidR="00152800" w:rsidRPr="00216CB2">
        <w:rPr>
          <w:rFonts w:asciiTheme="majorHAnsi" w:hAnsiTheme="majorHAnsi"/>
        </w:rPr>
        <w:t xml:space="preserve"> of</w:t>
      </w:r>
      <w:r w:rsidRPr="00216CB2">
        <w:rPr>
          <w:rFonts w:asciiTheme="majorHAnsi" w:hAnsiTheme="majorHAnsi"/>
        </w:rPr>
        <w:t xml:space="preserve"> </w:t>
      </w:r>
      <w:r w:rsidR="00152800" w:rsidRPr="00216CB2">
        <w:rPr>
          <w:rFonts w:asciiTheme="majorHAnsi" w:hAnsiTheme="majorHAnsi"/>
        </w:rPr>
        <w:t xml:space="preserve">1 year </w:t>
      </w:r>
      <w:r w:rsidRPr="00216CB2">
        <w:rPr>
          <w:rFonts w:asciiTheme="majorHAnsi" w:hAnsiTheme="majorHAnsi"/>
        </w:rPr>
        <w:t>at their</w:t>
      </w:r>
      <w:r w:rsidR="00152800" w:rsidRPr="00216CB2">
        <w:rPr>
          <w:rFonts w:asciiTheme="majorHAnsi" w:hAnsiTheme="majorHAnsi"/>
        </w:rPr>
        <w:t xml:space="preserve"> </w:t>
      </w:r>
      <w:r w:rsidR="00D15517">
        <w:rPr>
          <w:rFonts w:asciiTheme="majorHAnsi" w:hAnsiTheme="majorHAnsi"/>
        </w:rPr>
        <w:t xml:space="preserve">current </w:t>
      </w:r>
      <w:r w:rsidR="00152800" w:rsidRPr="00216CB2">
        <w:rPr>
          <w:rFonts w:asciiTheme="majorHAnsi" w:hAnsiTheme="majorHAnsi"/>
        </w:rPr>
        <w:t>institution</w:t>
      </w:r>
      <w:r w:rsidR="00302563">
        <w:rPr>
          <w:rFonts w:asciiTheme="majorHAnsi" w:hAnsiTheme="majorHAnsi"/>
        </w:rPr>
        <w:t>)</w:t>
      </w:r>
      <w:r w:rsidRPr="00216CB2">
        <w:rPr>
          <w:rFonts w:asciiTheme="majorHAnsi" w:hAnsiTheme="majorHAnsi"/>
        </w:rPr>
        <w:t>, the ECDPW is modeled after the Association of American Medical Colleges (AAMC) Early Career Professional Development Seminar.</w:t>
      </w:r>
    </w:p>
    <w:p w:rsidR="00C913CF" w:rsidRPr="00216CB2" w:rsidRDefault="00C913CF" w:rsidP="00C913CF">
      <w:pPr>
        <w:spacing w:after="0"/>
        <w:rPr>
          <w:rFonts w:asciiTheme="majorHAnsi" w:hAnsiTheme="majorHAnsi"/>
        </w:rPr>
      </w:pPr>
    </w:p>
    <w:p w:rsidR="00C913CF" w:rsidRPr="00216CB2" w:rsidRDefault="00C913CF" w:rsidP="00C913CF">
      <w:pPr>
        <w:spacing w:after="0"/>
        <w:rPr>
          <w:rFonts w:asciiTheme="majorHAnsi" w:hAnsiTheme="majorHAnsi"/>
        </w:rPr>
      </w:pPr>
      <w:r w:rsidRPr="00216CB2">
        <w:rPr>
          <w:rFonts w:asciiTheme="majorHAnsi" w:hAnsiTheme="majorHAnsi"/>
        </w:rPr>
        <w:t>National Seminars are increasingly competitive and expensive. ECPDW has several benefits: (1) the faculty member will not have to travel out of town; (2) the program is spread out over 6 months, causing less interruption in research and clinical responsibilities; (3) more women will be able to participate; (4) cost is reasonable (modest tuition for the program and minimal/no travel expenses); (5) the program provides an opportunity for women to come together from diverse professional backgrounds to exchange ideas and develop their networks further.</w:t>
      </w:r>
    </w:p>
    <w:p w:rsidR="00C913CF" w:rsidRPr="00216CB2" w:rsidRDefault="00C913CF" w:rsidP="00C913CF">
      <w:pPr>
        <w:spacing w:after="0"/>
        <w:rPr>
          <w:rFonts w:asciiTheme="majorHAnsi" w:hAnsiTheme="majorHAnsi"/>
        </w:rPr>
      </w:pPr>
    </w:p>
    <w:p w:rsidR="00152800" w:rsidRPr="00216CB2" w:rsidRDefault="00C913CF" w:rsidP="00DC32AE">
      <w:pPr>
        <w:spacing w:after="0"/>
        <w:rPr>
          <w:rFonts w:asciiTheme="majorHAnsi" w:hAnsiTheme="majorHAnsi"/>
        </w:rPr>
      </w:pPr>
      <w:r w:rsidRPr="00216CB2">
        <w:rPr>
          <w:rFonts w:asciiTheme="majorHAnsi" w:hAnsiTheme="majorHAnsi"/>
        </w:rPr>
        <w:t>The ECDPW Pr</w:t>
      </w:r>
      <w:r w:rsidR="00DC32AE">
        <w:rPr>
          <w:rFonts w:asciiTheme="majorHAnsi" w:hAnsiTheme="majorHAnsi"/>
        </w:rPr>
        <w:t xml:space="preserve">ogram will consist of </w:t>
      </w:r>
      <w:r w:rsidR="00216CB2" w:rsidRPr="00216CB2">
        <w:rPr>
          <w:rFonts w:asciiTheme="majorHAnsi" w:hAnsiTheme="majorHAnsi"/>
        </w:rPr>
        <w:t>o</w:t>
      </w:r>
      <w:r w:rsidR="00152800" w:rsidRPr="00216CB2">
        <w:rPr>
          <w:rFonts w:asciiTheme="majorHAnsi" w:hAnsiTheme="majorHAnsi"/>
        </w:rPr>
        <w:t xml:space="preserve">ne session per </w:t>
      </w:r>
      <w:r w:rsidR="00216CB2" w:rsidRPr="00216CB2">
        <w:rPr>
          <w:rFonts w:asciiTheme="majorHAnsi" w:hAnsiTheme="majorHAnsi"/>
        </w:rPr>
        <w:t>month, January</w:t>
      </w:r>
      <w:r w:rsidR="00DC32AE">
        <w:rPr>
          <w:rFonts w:asciiTheme="majorHAnsi" w:hAnsiTheme="majorHAnsi"/>
        </w:rPr>
        <w:t xml:space="preserve"> 2022</w:t>
      </w:r>
      <w:r w:rsidR="00152800" w:rsidRPr="00216CB2">
        <w:rPr>
          <w:rFonts w:asciiTheme="majorHAnsi" w:hAnsiTheme="majorHAnsi"/>
        </w:rPr>
        <w:t xml:space="preserve"> through June</w:t>
      </w:r>
      <w:r w:rsidR="00DC32AE">
        <w:rPr>
          <w:rFonts w:asciiTheme="majorHAnsi" w:hAnsiTheme="majorHAnsi"/>
        </w:rPr>
        <w:t xml:space="preserve"> 2022</w:t>
      </w:r>
      <w:r w:rsidR="00152800" w:rsidRPr="00216CB2">
        <w:rPr>
          <w:rFonts w:asciiTheme="majorHAnsi" w:hAnsiTheme="majorHAnsi"/>
        </w:rPr>
        <w:t xml:space="preserve">, for </w:t>
      </w:r>
      <w:proofErr w:type="gramStart"/>
      <w:r w:rsidR="00152800" w:rsidRPr="00216CB2">
        <w:rPr>
          <w:rFonts w:asciiTheme="majorHAnsi" w:hAnsiTheme="majorHAnsi"/>
        </w:rPr>
        <w:t>a total of six</w:t>
      </w:r>
      <w:proofErr w:type="gramEnd"/>
      <w:r w:rsidR="00152800" w:rsidRPr="00216CB2">
        <w:rPr>
          <w:rFonts w:asciiTheme="majorHAnsi" w:hAnsiTheme="majorHAnsi"/>
        </w:rPr>
        <w:t xml:space="preserve"> sessions.</w:t>
      </w:r>
      <w:r w:rsidRPr="00216CB2">
        <w:rPr>
          <w:rFonts w:asciiTheme="majorHAnsi" w:hAnsiTheme="majorHAnsi"/>
        </w:rPr>
        <w:t xml:space="preserve"> </w:t>
      </w:r>
      <w:r w:rsidR="00DC32AE">
        <w:rPr>
          <w:rFonts w:asciiTheme="majorHAnsi" w:hAnsiTheme="majorHAnsi"/>
        </w:rPr>
        <w:t xml:space="preserve">The program graduation </w:t>
      </w:r>
      <w:proofErr w:type="gramStart"/>
      <w:r w:rsidR="00DC32AE">
        <w:rPr>
          <w:rFonts w:asciiTheme="majorHAnsi" w:hAnsiTheme="majorHAnsi"/>
        </w:rPr>
        <w:t>will be held</w:t>
      </w:r>
      <w:proofErr w:type="gramEnd"/>
      <w:r w:rsidR="00DC32AE">
        <w:rPr>
          <w:rFonts w:asciiTheme="majorHAnsi" w:hAnsiTheme="majorHAnsi"/>
        </w:rPr>
        <w:t xml:space="preserve"> in June 2022.</w:t>
      </w:r>
    </w:p>
    <w:p w:rsidR="00216CB2" w:rsidRPr="00216CB2" w:rsidRDefault="00216CB2" w:rsidP="00C913CF">
      <w:pPr>
        <w:spacing w:after="0"/>
        <w:rPr>
          <w:rFonts w:asciiTheme="majorHAnsi" w:hAnsiTheme="majorHAnsi"/>
        </w:rPr>
      </w:pPr>
    </w:p>
    <w:p w:rsidR="00C913CF" w:rsidRDefault="00E35237" w:rsidP="00C913CF">
      <w:pPr>
        <w:spacing w:after="0"/>
        <w:rPr>
          <w:rFonts w:ascii="Calibri Light" w:hAnsi="Calibri Light"/>
          <w:color w:val="000000"/>
        </w:rPr>
      </w:pPr>
      <w:hyperlink r:id="rId7" w:history="1">
        <w:r w:rsidR="00EB6E17">
          <w:rPr>
            <w:rStyle w:val="Hyperlink"/>
            <w:rFonts w:ascii="Calibri Light" w:hAnsi="Calibri Light"/>
          </w:rPr>
          <w:t>Career Development - Early Career Development Program for Women</w:t>
        </w:r>
      </w:hyperlink>
    </w:p>
    <w:p w:rsidR="00EB6E17" w:rsidRPr="00216CB2" w:rsidRDefault="00EB6E17" w:rsidP="00C913CF">
      <w:pPr>
        <w:spacing w:after="0"/>
        <w:rPr>
          <w:rFonts w:asciiTheme="majorHAnsi" w:hAnsiTheme="majorHAnsi"/>
        </w:rPr>
      </w:pPr>
    </w:p>
    <w:p w:rsidR="00C913CF" w:rsidRPr="00216CB2" w:rsidRDefault="00C913CF" w:rsidP="00C913CF">
      <w:pPr>
        <w:spacing w:after="0"/>
        <w:rPr>
          <w:rFonts w:asciiTheme="majorHAnsi" w:hAnsiTheme="majorHAnsi"/>
        </w:rPr>
      </w:pPr>
      <w:r w:rsidRPr="00216CB2">
        <w:rPr>
          <w:rFonts w:asciiTheme="majorHAnsi" w:hAnsiTheme="majorHAnsi"/>
        </w:rPr>
        <w:t>The total program cost is $2,000 per participant and costs are to be covered by the candidates department.</w:t>
      </w:r>
    </w:p>
    <w:p w:rsidR="00216CB2" w:rsidRPr="00216CB2" w:rsidRDefault="00216CB2" w:rsidP="00C913CF">
      <w:pPr>
        <w:spacing w:after="0"/>
        <w:rPr>
          <w:rFonts w:asciiTheme="majorHAnsi" w:hAnsiTheme="majorHAnsi"/>
        </w:rPr>
      </w:pPr>
    </w:p>
    <w:p w:rsidR="00C913CF" w:rsidRDefault="00C913CF" w:rsidP="00C913CF">
      <w:pPr>
        <w:spacing w:after="0"/>
        <w:rPr>
          <w:rFonts w:asciiTheme="majorHAnsi" w:hAnsiTheme="majorHAnsi"/>
        </w:rPr>
      </w:pPr>
      <w:r w:rsidRPr="00216CB2">
        <w:rPr>
          <w:rFonts w:asciiTheme="majorHAnsi" w:hAnsiTheme="majorHAnsi"/>
        </w:rPr>
        <w:t>In order to apply, the candidate must submit:</w:t>
      </w:r>
    </w:p>
    <w:p w:rsidR="00216CB2" w:rsidRPr="00216CB2" w:rsidRDefault="00216CB2" w:rsidP="00C913CF">
      <w:pPr>
        <w:spacing w:after="0"/>
        <w:rPr>
          <w:rFonts w:asciiTheme="majorHAnsi" w:hAnsiTheme="majorHAnsi"/>
        </w:rPr>
      </w:pPr>
    </w:p>
    <w:p w:rsidR="00C913CF" w:rsidRPr="00216CB2" w:rsidRDefault="00C913CF" w:rsidP="00C913CF">
      <w:pPr>
        <w:pStyle w:val="ListParagraph"/>
        <w:numPr>
          <w:ilvl w:val="0"/>
          <w:numId w:val="1"/>
        </w:numPr>
        <w:spacing w:after="0"/>
        <w:rPr>
          <w:rFonts w:asciiTheme="majorHAnsi" w:hAnsiTheme="majorHAnsi"/>
        </w:rPr>
      </w:pPr>
      <w:r w:rsidRPr="00216CB2">
        <w:rPr>
          <w:rFonts w:asciiTheme="majorHAnsi" w:hAnsiTheme="majorHAnsi"/>
        </w:rPr>
        <w:t>Application Form</w:t>
      </w:r>
    </w:p>
    <w:p w:rsidR="00C913CF" w:rsidRPr="00216CB2" w:rsidRDefault="00C913CF" w:rsidP="00C913CF">
      <w:pPr>
        <w:pStyle w:val="ListParagraph"/>
        <w:numPr>
          <w:ilvl w:val="0"/>
          <w:numId w:val="1"/>
        </w:numPr>
        <w:spacing w:after="0"/>
        <w:rPr>
          <w:rFonts w:asciiTheme="majorHAnsi" w:hAnsiTheme="majorHAnsi"/>
        </w:rPr>
      </w:pPr>
      <w:r w:rsidRPr="00216CB2">
        <w:rPr>
          <w:rFonts w:asciiTheme="majorHAnsi" w:hAnsiTheme="majorHAnsi"/>
        </w:rPr>
        <w:t>Cover Letter (approximately one page) responding to the following: (a) Regarding your current career journey, what motivates you to apply for this program and why now?; (b) What are your career goals and how can the ECDPW help you to achieve these goals?; and (c) If there is any additional pertinent information that would be useful in evaluating your application, please detail it in this letter. Please be clear and concise.</w:t>
      </w:r>
    </w:p>
    <w:p w:rsidR="00C913CF" w:rsidRPr="00216CB2" w:rsidRDefault="00C913CF" w:rsidP="00C913CF">
      <w:pPr>
        <w:pStyle w:val="ListParagraph"/>
        <w:numPr>
          <w:ilvl w:val="0"/>
          <w:numId w:val="1"/>
        </w:numPr>
        <w:spacing w:after="0"/>
        <w:rPr>
          <w:rFonts w:asciiTheme="majorHAnsi" w:hAnsiTheme="majorHAnsi"/>
        </w:rPr>
      </w:pPr>
      <w:r w:rsidRPr="00216CB2">
        <w:rPr>
          <w:rFonts w:asciiTheme="majorHAnsi" w:hAnsiTheme="majorHAnsi"/>
        </w:rPr>
        <w:t>Current CV</w:t>
      </w:r>
    </w:p>
    <w:p w:rsidR="00C913CF" w:rsidRPr="00216CB2" w:rsidRDefault="00C913CF" w:rsidP="00C913CF">
      <w:pPr>
        <w:pStyle w:val="ListParagraph"/>
        <w:numPr>
          <w:ilvl w:val="0"/>
          <w:numId w:val="1"/>
        </w:numPr>
        <w:spacing w:after="0"/>
        <w:rPr>
          <w:rFonts w:asciiTheme="majorHAnsi" w:hAnsiTheme="majorHAnsi"/>
        </w:rPr>
      </w:pPr>
      <w:r w:rsidRPr="00216CB2">
        <w:rPr>
          <w:rFonts w:asciiTheme="majorHAnsi" w:hAnsiTheme="majorHAnsi"/>
        </w:rPr>
        <w:t>A strong and comprehensive letter of support from the candidate’s department chair and/or section chief should: (a) address the applicants fit for the program, detail the candidate strengths and how the candidate would benefit from participation in the program at this time (b) include a statement that allows the candidate release time for the program. This statement is particularly important since those accepted into the program must attend all sessions to receive the certificate of achievement.</w:t>
      </w:r>
    </w:p>
    <w:p w:rsidR="00C913CF" w:rsidRPr="00216CB2" w:rsidRDefault="00C913CF" w:rsidP="00C913CF">
      <w:pPr>
        <w:spacing w:after="0"/>
        <w:rPr>
          <w:rFonts w:asciiTheme="majorHAnsi" w:hAnsiTheme="majorHAnsi"/>
        </w:rPr>
      </w:pPr>
    </w:p>
    <w:p w:rsidR="00C913CF" w:rsidRPr="00216CB2" w:rsidRDefault="00C913CF" w:rsidP="00C913CF">
      <w:pPr>
        <w:spacing w:after="0"/>
        <w:rPr>
          <w:rFonts w:asciiTheme="majorHAnsi" w:hAnsiTheme="majorHAnsi"/>
        </w:rPr>
      </w:pPr>
      <w:r w:rsidRPr="00216CB2">
        <w:rPr>
          <w:rFonts w:asciiTheme="majorHAnsi" w:hAnsiTheme="majorHAnsi"/>
        </w:rPr>
        <w:t xml:space="preserve">The application process will begin </w:t>
      </w:r>
      <w:r w:rsidR="00DC32AE">
        <w:rPr>
          <w:rFonts w:asciiTheme="majorHAnsi" w:hAnsiTheme="majorHAnsi"/>
        </w:rPr>
        <w:t>September 1, 2021</w:t>
      </w:r>
      <w:r w:rsidRPr="00216CB2">
        <w:rPr>
          <w:rFonts w:asciiTheme="majorHAnsi" w:hAnsiTheme="majorHAnsi"/>
          <w:b/>
        </w:rPr>
        <w:t xml:space="preserve">. </w:t>
      </w:r>
      <w:r w:rsidR="00152800" w:rsidRPr="00216CB2">
        <w:rPr>
          <w:rFonts w:asciiTheme="majorHAnsi" w:hAnsiTheme="majorHAnsi"/>
        </w:rPr>
        <w:t xml:space="preserve">The deadline to receive applications is </w:t>
      </w:r>
      <w:r w:rsidR="00E35237">
        <w:rPr>
          <w:rFonts w:asciiTheme="majorHAnsi" w:hAnsiTheme="majorHAnsi"/>
          <w:color w:val="FF0000"/>
        </w:rPr>
        <w:t>September 30</w:t>
      </w:r>
      <w:r w:rsidR="0045007D">
        <w:rPr>
          <w:rFonts w:asciiTheme="majorHAnsi" w:hAnsiTheme="majorHAnsi"/>
          <w:color w:val="FF0000"/>
        </w:rPr>
        <w:t>, 2021</w:t>
      </w:r>
      <w:r w:rsidR="00152800" w:rsidRPr="00216CB2">
        <w:rPr>
          <w:rFonts w:asciiTheme="majorHAnsi" w:hAnsiTheme="majorHAnsi"/>
        </w:rPr>
        <w:t xml:space="preserve">. </w:t>
      </w:r>
      <w:r w:rsidRPr="00216CB2">
        <w:rPr>
          <w:rFonts w:asciiTheme="majorHAnsi" w:hAnsiTheme="majorHAnsi"/>
        </w:rPr>
        <w:t xml:space="preserve">Applications </w:t>
      </w:r>
      <w:r w:rsidR="0045007D">
        <w:rPr>
          <w:rFonts w:asciiTheme="majorHAnsi" w:hAnsiTheme="majorHAnsi"/>
        </w:rPr>
        <w:t xml:space="preserve">and other required documents </w:t>
      </w:r>
      <w:r w:rsidRPr="00216CB2">
        <w:rPr>
          <w:rFonts w:asciiTheme="majorHAnsi" w:hAnsiTheme="majorHAnsi"/>
        </w:rPr>
        <w:t xml:space="preserve">should be submitted electronically to </w:t>
      </w:r>
      <w:hyperlink r:id="rId8" w:history="1">
        <w:r w:rsidRPr="00216CB2">
          <w:rPr>
            <w:rStyle w:val="Hyperlink"/>
            <w:rFonts w:asciiTheme="majorHAnsi" w:hAnsiTheme="majorHAnsi"/>
          </w:rPr>
          <w:t>Heather Whitley</w:t>
        </w:r>
      </w:hyperlink>
      <w:r w:rsidRPr="00216CB2">
        <w:rPr>
          <w:rFonts w:asciiTheme="majorHAnsi" w:hAnsiTheme="majorHAnsi"/>
        </w:rPr>
        <w:t xml:space="preserve">, Program Manager </w:t>
      </w:r>
      <w:r w:rsidR="00152800" w:rsidRPr="00216CB2">
        <w:rPr>
          <w:rFonts w:asciiTheme="majorHAnsi" w:hAnsiTheme="majorHAnsi"/>
        </w:rPr>
        <w:t>for Faculty Affairs and the Women in Medicine and Science.</w:t>
      </w:r>
    </w:p>
    <w:p w:rsidR="00C913CF" w:rsidRDefault="00C913CF" w:rsidP="00C913CF">
      <w:pPr>
        <w:rPr>
          <w:rFonts w:asciiTheme="majorHAnsi" w:hAnsiTheme="majorHAnsi"/>
        </w:rPr>
      </w:pPr>
    </w:p>
    <w:p w:rsidR="00216CB2" w:rsidRDefault="00216CB2" w:rsidP="00C913CF">
      <w:pPr>
        <w:rPr>
          <w:rFonts w:asciiTheme="majorHAnsi" w:hAnsiTheme="majorHAnsi"/>
        </w:rPr>
      </w:pPr>
      <w:r>
        <w:rPr>
          <w:rFonts w:asciiTheme="majorHAnsi" w:hAnsiTheme="majorHAnsi"/>
        </w:rPr>
        <w:t>Sincerely,</w:t>
      </w:r>
    </w:p>
    <w:p w:rsidR="00216CB2" w:rsidRDefault="00360579" w:rsidP="00C913CF">
      <w:pPr>
        <w:rPr>
          <w:rFonts w:asciiTheme="majorHAnsi" w:hAnsiTheme="majorHAnsi"/>
        </w:rPr>
      </w:pPr>
      <w:r w:rsidRPr="0093796A">
        <w:rPr>
          <w:noProof/>
          <w:sz w:val="28"/>
          <w:szCs w:val="28"/>
        </w:rPr>
        <w:drawing>
          <wp:inline distT="0" distB="0" distL="0" distR="0" wp14:anchorId="03A7955D" wp14:editId="4F19C067">
            <wp:extent cx="866775" cy="26098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260985"/>
                    </a:xfrm>
                    <a:prstGeom prst="rect">
                      <a:avLst/>
                    </a:prstGeom>
                    <a:noFill/>
                    <a:ln>
                      <a:noFill/>
                    </a:ln>
                  </pic:spPr>
                </pic:pic>
              </a:graphicData>
            </a:graphic>
          </wp:inline>
        </w:drawing>
      </w:r>
    </w:p>
    <w:p w:rsidR="00360579" w:rsidRDefault="00360579" w:rsidP="00360579">
      <w:pPr>
        <w:spacing w:after="0"/>
        <w:rPr>
          <w:rFonts w:asciiTheme="majorHAnsi" w:hAnsiTheme="majorHAnsi"/>
        </w:rPr>
      </w:pPr>
      <w:r>
        <w:rPr>
          <w:rFonts w:asciiTheme="majorHAnsi" w:hAnsiTheme="majorHAnsi"/>
        </w:rPr>
        <w:t xml:space="preserve">Sabina Gesell, PhD, </w:t>
      </w:r>
    </w:p>
    <w:p w:rsidR="00216CB2" w:rsidRPr="00216CB2" w:rsidRDefault="00360579" w:rsidP="00360579">
      <w:pPr>
        <w:spacing w:after="0"/>
        <w:rPr>
          <w:rFonts w:asciiTheme="majorHAnsi" w:hAnsiTheme="majorHAnsi"/>
        </w:rPr>
      </w:pPr>
      <w:r>
        <w:rPr>
          <w:rFonts w:asciiTheme="majorHAnsi" w:hAnsiTheme="majorHAnsi"/>
        </w:rPr>
        <w:t>Director, Women in Medicine and Science Career Development Programs</w:t>
      </w:r>
    </w:p>
    <w:sectPr w:rsidR="00216CB2" w:rsidRPr="00216CB2" w:rsidSect="00360579">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50E0"/>
    <w:multiLevelType w:val="hybridMultilevel"/>
    <w:tmpl w:val="6E182842"/>
    <w:lvl w:ilvl="0" w:tplc="C862D46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5A583396"/>
    <w:multiLevelType w:val="hybridMultilevel"/>
    <w:tmpl w:val="A058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5C"/>
    <w:rsid w:val="00152800"/>
    <w:rsid w:val="00216CB2"/>
    <w:rsid w:val="00302563"/>
    <w:rsid w:val="00360579"/>
    <w:rsid w:val="0045007D"/>
    <w:rsid w:val="00773D99"/>
    <w:rsid w:val="008A125C"/>
    <w:rsid w:val="00B6039D"/>
    <w:rsid w:val="00C913CF"/>
    <w:rsid w:val="00D15517"/>
    <w:rsid w:val="00DC32AE"/>
    <w:rsid w:val="00E35237"/>
    <w:rsid w:val="00EB6E17"/>
    <w:rsid w:val="00FA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154E"/>
  <w15:chartTrackingRefBased/>
  <w15:docId w15:val="{BCF44F66-6ACB-4FD6-9888-F66686CC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3CF"/>
    <w:pPr>
      <w:ind w:left="720"/>
      <w:contextualSpacing/>
    </w:pPr>
  </w:style>
  <w:style w:type="character" w:styleId="Hyperlink">
    <w:name w:val="Hyperlink"/>
    <w:basedOn w:val="DefaultParagraphFont"/>
    <w:uiPriority w:val="99"/>
    <w:unhideWhenUsed/>
    <w:rsid w:val="00C913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whitley@wakehealth.edu" TargetMode="External"/><Relationship Id="rId3" Type="http://schemas.openxmlformats.org/officeDocument/2006/relationships/styles" Target="styles.xml"/><Relationship Id="rId7" Type="http://schemas.openxmlformats.org/officeDocument/2006/relationships/hyperlink" Target="https://school.wakehealth.edu/About-the-School/Faculty-Affairs/Faculty-Development/Women-in-Medicine-and-Science/Career-Develop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26DA3-A379-4125-9A02-20C17523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WFBH</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Allison Whitley</dc:creator>
  <cp:keywords/>
  <dc:description/>
  <cp:lastModifiedBy>Heather Allison Whitley</cp:lastModifiedBy>
  <cp:revision>6</cp:revision>
  <dcterms:created xsi:type="dcterms:W3CDTF">2021-08-17T21:01:00Z</dcterms:created>
  <dcterms:modified xsi:type="dcterms:W3CDTF">2021-08-27T15:55:00Z</dcterms:modified>
</cp:coreProperties>
</file>